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DDE69" w14:textId="5E42891A" w:rsidR="00DC5945" w:rsidRPr="00E20433" w:rsidRDefault="00DC5945" w:rsidP="00DC5945">
      <w:pPr>
        <w:jc w:val="center"/>
        <w:rPr>
          <w:b/>
          <w:sz w:val="36"/>
          <w:szCs w:val="36"/>
          <w:u w:val="single"/>
        </w:rPr>
      </w:pPr>
      <w:r>
        <w:rPr>
          <w:b/>
          <w:sz w:val="36"/>
          <w:szCs w:val="36"/>
          <w:u w:val="single"/>
        </w:rPr>
        <w:t>PSYCH 334: Language and Thought</w:t>
      </w:r>
    </w:p>
    <w:p w14:paraId="7AFA633E" w14:textId="77777777" w:rsidR="00DC5945" w:rsidRDefault="00DC5945" w:rsidP="00DC5945">
      <w:pPr>
        <w:jc w:val="center"/>
        <w:rPr>
          <w:b/>
          <w:u w:val="single"/>
        </w:rPr>
      </w:pPr>
    </w:p>
    <w:p w14:paraId="72BE4086" w14:textId="406F813A" w:rsidR="00DC5945" w:rsidRDefault="00DC5945" w:rsidP="00DC5945">
      <w:r>
        <w:t>Sandy LaTourrette, M.S.</w:t>
      </w:r>
      <w:r>
        <w:tab/>
      </w:r>
      <w:r>
        <w:tab/>
      </w:r>
      <w:r>
        <w:tab/>
      </w:r>
      <w:r>
        <w:tab/>
        <w:t xml:space="preserve">  Office hours: By appt.</w:t>
      </w:r>
      <w:r w:rsidR="002E3524">
        <w:t xml:space="preserve"> (incl. Skype if </w:t>
      </w:r>
      <w:r w:rsidR="00ED6442">
        <w:t>needed</w:t>
      </w:r>
      <w:r w:rsidR="002E3524">
        <w:t>)</w:t>
      </w:r>
      <w:r>
        <w:br/>
        <w:t xml:space="preserve">Office: Swift Hall </w:t>
      </w:r>
      <w:r w:rsidR="000A1C1B">
        <w:t>012</w:t>
      </w:r>
      <w:r>
        <w:t xml:space="preserve"> </w:t>
      </w:r>
      <w:r>
        <w:tab/>
      </w:r>
      <w:r>
        <w:tab/>
      </w:r>
      <w:r>
        <w:tab/>
      </w:r>
      <w:r>
        <w:tab/>
        <w:t xml:space="preserve">   E-mail: </w:t>
      </w:r>
      <w:hyperlink r:id="rId5" w:history="1">
        <w:r w:rsidR="007E65E6" w:rsidRPr="001C42DA">
          <w:rPr>
            <w:rStyle w:val="Hyperlink"/>
          </w:rPr>
          <w:t>latourrette@u.northwestern.edu</w:t>
        </w:r>
      </w:hyperlink>
    </w:p>
    <w:p w14:paraId="22E2320C" w14:textId="3DDDA53E" w:rsidR="00DC5945" w:rsidRPr="00E20433" w:rsidRDefault="007E65E6" w:rsidP="00DC5945">
      <w:r>
        <w:t>Pronouns: he/his/him</w:t>
      </w:r>
      <w:r>
        <w:br/>
      </w:r>
    </w:p>
    <w:p w14:paraId="5AA6B6B9" w14:textId="77777777" w:rsidR="00DC5945" w:rsidRPr="001C3C0B" w:rsidRDefault="00DC5945" w:rsidP="00DC5945">
      <w:pPr>
        <w:jc w:val="center"/>
        <w:rPr>
          <w:b/>
          <w:u w:val="single"/>
        </w:rPr>
      </w:pPr>
      <w:r w:rsidRPr="001C3C0B">
        <w:rPr>
          <w:b/>
          <w:u w:val="single"/>
        </w:rPr>
        <w:t>Course Overview</w:t>
      </w:r>
    </w:p>
    <w:p w14:paraId="425F30E0" w14:textId="77777777" w:rsidR="00497DD1" w:rsidRDefault="00497DD1" w:rsidP="00DC5945"/>
    <w:p w14:paraId="7CD07982" w14:textId="1E3856AA" w:rsidR="00497DD1" w:rsidRPr="00497DD1" w:rsidRDefault="00497DD1" w:rsidP="00DC5945">
      <w:pPr>
        <w:rPr>
          <w:i/>
          <w:u w:val="single"/>
        </w:rPr>
      </w:pPr>
      <w:r w:rsidRPr="00497DD1">
        <w:rPr>
          <w:i/>
        </w:rPr>
        <w:t>Please note this course meets every Tuesday 6:</w:t>
      </w:r>
      <w:r w:rsidR="00ED6442">
        <w:rPr>
          <w:i/>
        </w:rPr>
        <w:t>15</w:t>
      </w:r>
      <w:r w:rsidRPr="00497DD1">
        <w:rPr>
          <w:i/>
        </w:rPr>
        <w:t xml:space="preserve"> – 9:</w:t>
      </w:r>
      <w:r w:rsidR="00ED6442">
        <w:rPr>
          <w:i/>
        </w:rPr>
        <w:t xml:space="preserve">15 in </w:t>
      </w:r>
      <w:proofErr w:type="spellStart"/>
      <w:r w:rsidR="00ED6442">
        <w:rPr>
          <w:i/>
        </w:rPr>
        <w:t>Wieboldt</w:t>
      </w:r>
      <w:proofErr w:type="spellEnd"/>
      <w:r w:rsidR="00ED6442">
        <w:rPr>
          <w:i/>
        </w:rPr>
        <w:t xml:space="preserve"> Hall 406</w:t>
      </w:r>
      <w:r w:rsidR="005D0CA8">
        <w:rPr>
          <w:i/>
        </w:rPr>
        <w:t xml:space="preserve">, as part of the School of Professional Studies. </w:t>
      </w:r>
    </w:p>
    <w:p w14:paraId="423E682D" w14:textId="77777777" w:rsidR="00497DD1" w:rsidRDefault="00497DD1" w:rsidP="00DC5945">
      <w:pPr>
        <w:rPr>
          <w:u w:val="single"/>
        </w:rPr>
      </w:pPr>
    </w:p>
    <w:p w14:paraId="34D228A4" w14:textId="6F2F4E34" w:rsidR="00DC5945" w:rsidRPr="00402332" w:rsidRDefault="00DC5945" w:rsidP="00DC5945">
      <w:pPr>
        <w:rPr>
          <w:b/>
        </w:rPr>
      </w:pPr>
      <w:r w:rsidRPr="00402332">
        <w:rPr>
          <w:b/>
        </w:rPr>
        <w:t>Course Description</w:t>
      </w:r>
    </w:p>
    <w:p w14:paraId="1109A273" w14:textId="22B3F357" w:rsidR="00DC5945" w:rsidRPr="00EF604E" w:rsidRDefault="00DC5945" w:rsidP="00DC5945">
      <w:pPr>
        <w:rPr>
          <w:rFonts w:cstheme="minorHAnsi"/>
        </w:rPr>
      </w:pPr>
      <w:r w:rsidRPr="00EF604E">
        <w:t>Language is a signature of human cognition: a rich and flexible method of communicating our most complex thoughts. Indeed, an intellectual tradition stretching from Ancient Greek philosophers to present-day scientists proposes that language is</w:t>
      </w:r>
      <w:r>
        <w:t xml:space="preserve"> </w:t>
      </w:r>
      <w:r w:rsidRPr="00EF604E">
        <w:t xml:space="preserve">what makes us human. This class will examine the fundamental question: What is language’s role in </w:t>
      </w:r>
      <w:r w:rsidR="00130CE1">
        <w:t xml:space="preserve">human </w:t>
      </w:r>
      <w:r w:rsidRPr="00EF604E">
        <w:t>cognition? Drawing on research from psychology, as well as cognitive science, linguistics, and occasionally neuroscience</w:t>
      </w:r>
      <w:r w:rsidR="00130CE1">
        <w:t>, philosophy,</w:t>
      </w:r>
      <w:r w:rsidR="005D0CA8">
        <w:t xml:space="preserve"> anthropology,</w:t>
      </w:r>
      <w:r w:rsidRPr="00EF604E">
        <w:t xml:space="preserve"> </w:t>
      </w:r>
      <w:r>
        <w:t>and</w:t>
      </w:r>
      <w:r w:rsidRPr="00EF604E">
        <w:t xml:space="preserve"> animal cognition, we will ask questions like whether our language changes the way we perceive the world (e.g., the way we see colors), how language helps infants and children develop, and what role language plays in defining our abstract concepts </w:t>
      </w:r>
      <w:r w:rsidR="005D0CA8">
        <w:t>like time and number</w:t>
      </w:r>
      <w:r w:rsidRPr="00EF604E">
        <w:t xml:space="preserve">. We will review both seminal and cutting-edge research concerning when, if ever, the language(s) we speak influence how we perceive, reason, and act on the world. The goal of the course is not simply to survey research in these areas, but rather to explore </w:t>
      </w:r>
      <w:r w:rsidR="005D0CA8">
        <w:t>the many different</w:t>
      </w:r>
      <w:r w:rsidRPr="00EF604E">
        <w:t xml:space="preserve"> theorie</w:t>
      </w:r>
      <w:r w:rsidRPr="00EF604E">
        <w:rPr>
          <w:rFonts w:cstheme="minorHAnsi"/>
          <w:color w:val="000000"/>
          <w:shd w:val="clear" w:color="auto" w:fill="FFFFFF"/>
        </w:rPr>
        <w:t xml:space="preserve">s of language’s role and to </w:t>
      </w:r>
      <w:r w:rsidR="005D0CA8">
        <w:rPr>
          <w:rFonts w:cstheme="minorHAnsi"/>
          <w:color w:val="000000"/>
          <w:shd w:val="clear" w:color="auto" w:fill="FFFFFF"/>
        </w:rPr>
        <w:t>identify</w:t>
      </w:r>
      <w:r w:rsidRPr="00EF604E">
        <w:rPr>
          <w:rFonts w:cstheme="minorHAnsi"/>
          <w:color w:val="000000"/>
          <w:shd w:val="clear" w:color="auto" w:fill="FFFFFF"/>
        </w:rPr>
        <w:t xml:space="preserve"> the evidence that supports or challenges them.</w:t>
      </w:r>
    </w:p>
    <w:p w14:paraId="77D71CCE" w14:textId="77777777" w:rsidR="00DC5945" w:rsidRDefault="00DC5945" w:rsidP="00DC5945">
      <w:pPr>
        <w:rPr>
          <w:b/>
        </w:rPr>
      </w:pPr>
    </w:p>
    <w:p w14:paraId="2BAD5BAB" w14:textId="1C5B5BA2" w:rsidR="00DC5945" w:rsidRPr="00402332" w:rsidRDefault="00DC5945" w:rsidP="00DC5945">
      <w:pPr>
        <w:rPr>
          <w:b/>
        </w:rPr>
      </w:pPr>
      <w:r w:rsidRPr="00402332">
        <w:rPr>
          <w:b/>
        </w:rPr>
        <w:t>Learning Objectives:</w:t>
      </w:r>
    </w:p>
    <w:p w14:paraId="34A2734F" w14:textId="165FF8BA" w:rsidR="00DC5945" w:rsidRDefault="00DC5945" w:rsidP="00DC5945">
      <w:r>
        <w:t>Students will effectively read and integrate primary research from several inter-related disciplines (psychology, linguistics, cognitive science, etc.).</w:t>
      </w:r>
    </w:p>
    <w:p w14:paraId="572E5C6A" w14:textId="77777777" w:rsidR="00DC5945" w:rsidRDefault="00DC5945" w:rsidP="00DC5945"/>
    <w:p w14:paraId="289C299F" w14:textId="77777777" w:rsidR="00DC5945" w:rsidRDefault="00DC5945" w:rsidP="00DC5945">
      <w:r>
        <w:t>Students will evaluate alternative theories against a large body of evidence.</w:t>
      </w:r>
    </w:p>
    <w:p w14:paraId="09F58DCF" w14:textId="77777777" w:rsidR="00DC5945" w:rsidRDefault="00DC5945" w:rsidP="00DC5945"/>
    <w:p w14:paraId="64AE734F" w14:textId="12790B91" w:rsidR="00DC5945" w:rsidRDefault="00DC5945" w:rsidP="001D1264">
      <w:r>
        <w:t>Students will propose their own psychological theories by synthesizing existing evidence and devising novel experiments to support their theories.</w:t>
      </w:r>
    </w:p>
    <w:p w14:paraId="459C7253" w14:textId="77777777" w:rsidR="00DC5945" w:rsidRDefault="00DC5945" w:rsidP="001D1264"/>
    <w:p w14:paraId="78FE0FB1" w14:textId="77777777" w:rsidR="001D1264" w:rsidRPr="00402332" w:rsidRDefault="001D1264" w:rsidP="001D1264">
      <w:r w:rsidRPr="00402332">
        <w:rPr>
          <w:b/>
        </w:rPr>
        <w:t>Course materials:</w:t>
      </w:r>
    </w:p>
    <w:p w14:paraId="45ACE7BF" w14:textId="08A5BFC3" w:rsidR="001D1264" w:rsidRDefault="001D1264" w:rsidP="001D1264">
      <w:r>
        <w:t xml:space="preserve">Primary research articles, all provided </w:t>
      </w:r>
      <w:r w:rsidR="003B78A5">
        <w:t>on Canvas.</w:t>
      </w:r>
    </w:p>
    <w:p w14:paraId="488A9A4B" w14:textId="1DDAC201" w:rsidR="00963CFA" w:rsidRDefault="00963CFA"/>
    <w:p w14:paraId="6C5170C2" w14:textId="77777777" w:rsidR="00DC5945" w:rsidRDefault="00DC5945"/>
    <w:p w14:paraId="7F4DC7C8" w14:textId="306EB909" w:rsidR="00C90E39" w:rsidRPr="001C3C0B" w:rsidRDefault="00C90E39" w:rsidP="00C90E39">
      <w:pPr>
        <w:jc w:val="center"/>
        <w:rPr>
          <w:b/>
          <w:u w:val="single"/>
        </w:rPr>
      </w:pPr>
      <w:r w:rsidRPr="001C3C0B">
        <w:rPr>
          <w:b/>
          <w:u w:val="single"/>
        </w:rPr>
        <w:t>Evaluation</w:t>
      </w:r>
    </w:p>
    <w:p w14:paraId="65F63EC3" w14:textId="77777777" w:rsidR="00C90E39" w:rsidRPr="00B921AF" w:rsidRDefault="00C90E39" w:rsidP="00C90E39"/>
    <w:p w14:paraId="32D2A977" w14:textId="77777777" w:rsidR="00C90E39" w:rsidRPr="00402332" w:rsidRDefault="00C90E39" w:rsidP="00C90E39">
      <w:pPr>
        <w:rPr>
          <w:b/>
        </w:rPr>
      </w:pPr>
      <w:r w:rsidRPr="00402332">
        <w:rPr>
          <w:b/>
        </w:rPr>
        <w:t>Grade Breakdown:</w:t>
      </w:r>
    </w:p>
    <w:tbl>
      <w:tblPr>
        <w:tblStyle w:val="PlainTable41"/>
        <w:tblW w:w="4339" w:type="dxa"/>
        <w:jc w:val="center"/>
        <w:tblLook w:val="04A0" w:firstRow="1" w:lastRow="0" w:firstColumn="1" w:lastColumn="0" w:noHBand="0" w:noVBand="1"/>
      </w:tblPr>
      <w:tblGrid>
        <w:gridCol w:w="2340"/>
        <w:gridCol w:w="1999"/>
      </w:tblGrid>
      <w:tr w:rsidR="00C90E39" w:rsidRPr="00B921AF" w14:paraId="3DC2546B" w14:textId="77777777" w:rsidTr="00C90E39">
        <w:trPr>
          <w:cnfStyle w:val="100000000000" w:firstRow="1" w:lastRow="0" w:firstColumn="0" w:lastColumn="0" w:oddVBand="0" w:evenVBand="0" w:oddHBand="0"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noWrap/>
            <w:hideMark/>
          </w:tcPr>
          <w:p w14:paraId="399CAEFF" w14:textId="42441F93" w:rsidR="006B124D" w:rsidRPr="006B124D" w:rsidRDefault="006B124D" w:rsidP="00963CFA">
            <w:pPr>
              <w:rPr>
                <w:rFonts w:eastAsia="Times New Roman" w:cs="Times New Roman"/>
                <w:b w:val="0"/>
                <w:bCs w:val="0"/>
                <w:color w:val="000000"/>
                <w:szCs w:val="24"/>
              </w:rPr>
            </w:pPr>
            <w:r>
              <w:rPr>
                <w:rFonts w:eastAsia="Times New Roman" w:cs="Times New Roman"/>
                <w:b w:val="0"/>
                <w:bCs w:val="0"/>
                <w:color w:val="000000"/>
                <w:szCs w:val="24"/>
              </w:rPr>
              <w:t>Discussion</w:t>
            </w:r>
          </w:p>
          <w:p w14:paraId="56BBFFEA" w14:textId="41DF967A" w:rsidR="00C90E39" w:rsidRPr="00B921AF" w:rsidRDefault="00C90E39" w:rsidP="00963CFA">
            <w:pPr>
              <w:rPr>
                <w:rFonts w:eastAsia="Times New Roman" w:cs="Times New Roman"/>
                <w:b w:val="0"/>
                <w:color w:val="000000"/>
                <w:szCs w:val="24"/>
              </w:rPr>
            </w:pPr>
            <w:r>
              <w:rPr>
                <w:rFonts w:eastAsia="Times New Roman" w:cs="Times New Roman"/>
                <w:b w:val="0"/>
                <w:color w:val="000000"/>
                <w:szCs w:val="24"/>
              </w:rPr>
              <w:t xml:space="preserve">Quizzes </w:t>
            </w:r>
          </w:p>
        </w:tc>
        <w:tc>
          <w:tcPr>
            <w:tcW w:w="1999" w:type="dxa"/>
            <w:shd w:val="clear" w:color="auto" w:fill="FFFFFF" w:themeFill="background1"/>
            <w:noWrap/>
            <w:hideMark/>
          </w:tcPr>
          <w:p w14:paraId="1481F2FD" w14:textId="2E82636B" w:rsidR="006B124D" w:rsidRPr="006B124D" w:rsidRDefault="006B124D" w:rsidP="00963CFA">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Cs w:val="24"/>
              </w:rPr>
            </w:pPr>
            <w:r>
              <w:rPr>
                <w:rFonts w:eastAsia="Times New Roman" w:cs="Times New Roman"/>
                <w:b w:val="0"/>
                <w:bCs w:val="0"/>
                <w:color w:val="000000"/>
                <w:szCs w:val="24"/>
              </w:rPr>
              <w:t>20% (60 pts)</w:t>
            </w:r>
          </w:p>
          <w:p w14:paraId="05558B01" w14:textId="4A7C1016" w:rsidR="00C90E39" w:rsidRPr="00B921AF" w:rsidRDefault="00C90E39" w:rsidP="00963CFA">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Cs w:val="24"/>
              </w:rPr>
            </w:pPr>
            <w:r>
              <w:rPr>
                <w:rFonts w:eastAsia="Times New Roman" w:cs="Times New Roman"/>
                <w:b w:val="0"/>
                <w:color w:val="000000"/>
                <w:szCs w:val="24"/>
              </w:rPr>
              <w:t>14</w:t>
            </w:r>
            <w:r w:rsidRPr="00B921AF">
              <w:rPr>
                <w:rFonts w:eastAsia="Times New Roman" w:cs="Times New Roman"/>
                <w:b w:val="0"/>
                <w:color w:val="000000"/>
                <w:szCs w:val="24"/>
              </w:rPr>
              <w:t>%</w:t>
            </w:r>
            <w:r>
              <w:rPr>
                <w:rFonts w:eastAsia="Times New Roman" w:cs="Times New Roman"/>
                <w:b w:val="0"/>
                <w:color w:val="000000"/>
                <w:szCs w:val="24"/>
              </w:rPr>
              <w:t xml:space="preserve"> (42 pts) </w:t>
            </w:r>
          </w:p>
        </w:tc>
      </w:tr>
      <w:tr w:rsidR="006B124D" w:rsidRPr="00B921AF" w14:paraId="6AFF73D5" w14:textId="77777777" w:rsidTr="006B124D">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noWrap/>
          </w:tcPr>
          <w:p w14:paraId="632D6968" w14:textId="0EFB91D4" w:rsidR="006B124D" w:rsidRPr="00B921AF" w:rsidRDefault="006B124D" w:rsidP="006B124D">
            <w:pPr>
              <w:rPr>
                <w:rFonts w:eastAsia="Times New Roman" w:cs="Times New Roman"/>
                <w:b w:val="0"/>
                <w:color w:val="000000"/>
                <w:szCs w:val="24"/>
              </w:rPr>
            </w:pPr>
            <w:r>
              <w:rPr>
                <w:rFonts w:eastAsia="Times New Roman" w:cs="Times New Roman"/>
                <w:b w:val="0"/>
                <w:color w:val="000000"/>
                <w:szCs w:val="24"/>
              </w:rPr>
              <w:t>Article presentation</w:t>
            </w:r>
          </w:p>
        </w:tc>
        <w:tc>
          <w:tcPr>
            <w:tcW w:w="1999" w:type="dxa"/>
            <w:shd w:val="clear" w:color="auto" w:fill="FFFFFF" w:themeFill="background1"/>
            <w:noWrap/>
          </w:tcPr>
          <w:p w14:paraId="6031A122" w14:textId="4F93B0DF" w:rsidR="006B124D" w:rsidRPr="00B921AF" w:rsidRDefault="006B124D" w:rsidP="006B124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Pr>
                <w:rFonts w:eastAsia="Times New Roman" w:cs="Times New Roman"/>
                <w:color w:val="000000"/>
                <w:szCs w:val="24"/>
              </w:rPr>
              <w:t>16</w:t>
            </w:r>
            <w:r w:rsidRPr="00B921AF">
              <w:rPr>
                <w:rFonts w:eastAsia="Times New Roman" w:cs="Times New Roman"/>
                <w:color w:val="000000"/>
                <w:szCs w:val="24"/>
              </w:rPr>
              <w:t>%</w:t>
            </w:r>
            <w:r>
              <w:rPr>
                <w:rFonts w:eastAsia="Times New Roman" w:cs="Times New Roman"/>
                <w:color w:val="000000"/>
                <w:szCs w:val="24"/>
              </w:rPr>
              <w:t xml:space="preserve"> (48 pts)</w:t>
            </w:r>
          </w:p>
        </w:tc>
      </w:tr>
      <w:tr w:rsidR="006B124D" w:rsidRPr="00B921AF" w14:paraId="429F3F03" w14:textId="77777777" w:rsidTr="00963CFA">
        <w:trPr>
          <w:trHeight w:val="282"/>
          <w:jc w:val="center"/>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noWrap/>
            <w:hideMark/>
          </w:tcPr>
          <w:p w14:paraId="355AB67C" w14:textId="77777777" w:rsidR="006B124D" w:rsidRPr="00B921AF" w:rsidRDefault="006B124D" w:rsidP="006B124D">
            <w:pPr>
              <w:rPr>
                <w:rFonts w:eastAsia="Times New Roman" w:cs="Times New Roman"/>
                <w:b w:val="0"/>
                <w:color w:val="000000"/>
                <w:szCs w:val="24"/>
              </w:rPr>
            </w:pPr>
            <w:r w:rsidRPr="00B921AF">
              <w:rPr>
                <w:rFonts w:eastAsia="Times New Roman" w:cs="Times New Roman"/>
                <w:b w:val="0"/>
                <w:color w:val="000000"/>
                <w:szCs w:val="24"/>
              </w:rPr>
              <w:t>Midterm</w:t>
            </w:r>
            <w:r>
              <w:rPr>
                <w:rFonts w:eastAsia="Times New Roman" w:cs="Times New Roman"/>
                <w:b w:val="0"/>
                <w:color w:val="000000"/>
                <w:szCs w:val="24"/>
              </w:rPr>
              <w:t xml:space="preserve"> paper</w:t>
            </w:r>
          </w:p>
        </w:tc>
        <w:tc>
          <w:tcPr>
            <w:tcW w:w="1999" w:type="dxa"/>
            <w:shd w:val="clear" w:color="auto" w:fill="FFFFFF" w:themeFill="background1"/>
            <w:noWrap/>
            <w:hideMark/>
          </w:tcPr>
          <w:p w14:paraId="741772E2" w14:textId="77777777" w:rsidR="006B124D" w:rsidRPr="00B921AF" w:rsidRDefault="006B124D" w:rsidP="006B124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921AF">
              <w:rPr>
                <w:rFonts w:eastAsia="Times New Roman" w:cs="Times New Roman"/>
                <w:color w:val="000000"/>
                <w:szCs w:val="24"/>
              </w:rPr>
              <w:t>2</w:t>
            </w:r>
            <w:r>
              <w:rPr>
                <w:rFonts w:eastAsia="Times New Roman" w:cs="Times New Roman"/>
                <w:color w:val="000000"/>
                <w:szCs w:val="24"/>
              </w:rPr>
              <w:t>0</w:t>
            </w:r>
            <w:r w:rsidRPr="00B921AF">
              <w:rPr>
                <w:rFonts w:eastAsia="Times New Roman" w:cs="Times New Roman"/>
                <w:color w:val="000000"/>
                <w:szCs w:val="24"/>
              </w:rPr>
              <w:t>%</w:t>
            </w:r>
            <w:r>
              <w:rPr>
                <w:rFonts w:eastAsia="Times New Roman" w:cs="Times New Roman"/>
                <w:color w:val="000000"/>
                <w:szCs w:val="24"/>
              </w:rPr>
              <w:t xml:space="preserve"> (60 pts)</w:t>
            </w:r>
          </w:p>
        </w:tc>
      </w:tr>
      <w:tr w:rsidR="006B124D" w:rsidRPr="00B921AF" w14:paraId="29602606" w14:textId="77777777" w:rsidTr="00963CFA">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noWrap/>
            <w:hideMark/>
          </w:tcPr>
          <w:p w14:paraId="72413A1E" w14:textId="77777777" w:rsidR="006B124D" w:rsidRPr="00B921AF" w:rsidRDefault="006B124D" w:rsidP="006B124D">
            <w:pPr>
              <w:rPr>
                <w:rFonts w:eastAsia="Times New Roman" w:cs="Times New Roman"/>
                <w:b w:val="0"/>
                <w:color w:val="000000"/>
                <w:szCs w:val="24"/>
              </w:rPr>
            </w:pPr>
            <w:r w:rsidRPr="00B921AF">
              <w:rPr>
                <w:rFonts w:eastAsia="Times New Roman" w:cs="Times New Roman"/>
                <w:b w:val="0"/>
                <w:color w:val="000000"/>
                <w:szCs w:val="24"/>
              </w:rPr>
              <w:t xml:space="preserve">Final </w:t>
            </w:r>
            <w:r>
              <w:rPr>
                <w:rFonts w:eastAsia="Times New Roman" w:cs="Times New Roman"/>
                <w:b w:val="0"/>
                <w:color w:val="000000"/>
                <w:szCs w:val="24"/>
              </w:rPr>
              <w:t>paper</w:t>
            </w:r>
          </w:p>
        </w:tc>
        <w:tc>
          <w:tcPr>
            <w:tcW w:w="1999" w:type="dxa"/>
            <w:shd w:val="clear" w:color="auto" w:fill="FFFFFF" w:themeFill="background1"/>
            <w:noWrap/>
            <w:hideMark/>
          </w:tcPr>
          <w:p w14:paraId="4B5F7D8B" w14:textId="77777777" w:rsidR="006B124D" w:rsidRPr="00B921AF" w:rsidRDefault="006B124D" w:rsidP="006B124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921AF">
              <w:rPr>
                <w:rFonts w:eastAsia="Times New Roman" w:cs="Times New Roman"/>
                <w:color w:val="000000"/>
                <w:szCs w:val="24"/>
              </w:rPr>
              <w:t>2</w:t>
            </w:r>
            <w:r>
              <w:rPr>
                <w:rFonts w:eastAsia="Times New Roman" w:cs="Times New Roman"/>
                <w:color w:val="000000"/>
                <w:szCs w:val="24"/>
              </w:rPr>
              <w:t>0</w:t>
            </w:r>
            <w:r w:rsidRPr="00B921AF">
              <w:rPr>
                <w:rFonts w:eastAsia="Times New Roman" w:cs="Times New Roman"/>
                <w:color w:val="000000"/>
                <w:szCs w:val="24"/>
              </w:rPr>
              <w:t>%</w:t>
            </w:r>
            <w:r>
              <w:rPr>
                <w:rFonts w:eastAsia="Times New Roman" w:cs="Times New Roman"/>
                <w:color w:val="000000"/>
                <w:szCs w:val="24"/>
              </w:rPr>
              <w:t xml:space="preserve"> (60 pts)</w:t>
            </w:r>
          </w:p>
        </w:tc>
      </w:tr>
      <w:tr w:rsidR="006B124D" w:rsidRPr="00B921AF" w14:paraId="01984807" w14:textId="77777777" w:rsidTr="00963CFA">
        <w:trPr>
          <w:trHeight w:val="282"/>
          <w:jc w:val="center"/>
        </w:trPr>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noWrap/>
            <w:hideMark/>
          </w:tcPr>
          <w:p w14:paraId="689F7690" w14:textId="77777777" w:rsidR="006B124D" w:rsidRPr="00B921AF" w:rsidRDefault="006B124D" w:rsidP="006B124D">
            <w:pPr>
              <w:rPr>
                <w:rFonts w:eastAsia="Times New Roman" w:cs="Times New Roman"/>
                <w:b w:val="0"/>
                <w:color w:val="000000"/>
                <w:szCs w:val="24"/>
              </w:rPr>
            </w:pPr>
            <w:r w:rsidRPr="00B921AF">
              <w:rPr>
                <w:rFonts w:eastAsia="Times New Roman" w:cs="Times New Roman"/>
                <w:b w:val="0"/>
                <w:color w:val="000000"/>
                <w:szCs w:val="24"/>
              </w:rPr>
              <w:t xml:space="preserve">Final </w:t>
            </w:r>
            <w:r>
              <w:rPr>
                <w:rFonts w:eastAsia="Times New Roman" w:cs="Times New Roman"/>
                <w:b w:val="0"/>
                <w:color w:val="000000"/>
                <w:szCs w:val="24"/>
              </w:rPr>
              <w:t>presentation</w:t>
            </w:r>
          </w:p>
        </w:tc>
        <w:tc>
          <w:tcPr>
            <w:tcW w:w="1999" w:type="dxa"/>
            <w:shd w:val="clear" w:color="auto" w:fill="FFFFFF" w:themeFill="background1"/>
            <w:noWrap/>
            <w:hideMark/>
          </w:tcPr>
          <w:p w14:paraId="48946FF8" w14:textId="77777777" w:rsidR="006B124D" w:rsidRPr="00B921AF" w:rsidRDefault="006B124D" w:rsidP="006B124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921AF">
              <w:rPr>
                <w:rFonts w:eastAsia="Times New Roman" w:cs="Times New Roman"/>
                <w:color w:val="000000"/>
                <w:szCs w:val="24"/>
              </w:rPr>
              <w:t>1</w:t>
            </w:r>
            <w:r>
              <w:rPr>
                <w:rFonts w:eastAsia="Times New Roman" w:cs="Times New Roman"/>
                <w:color w:val="000000"/>
                <w:szCs w:val="24"/>
              </w:rPr>
              <w:t>0</w:t>
            </w:r>
            <w:r w:rsidRPr="00B921AF">
              <w:rPr>
                <w:rFonts w:eastAsia="Times New Roman" w:cs="Times New Roman"/>
                <w:color w:val="000000"/>
                <w:szCs w:val="24"/>
              </w:rPr>
              <w:t>%</w:t>
            </w:r>
            <w:r>
              <w:rPr>
                <w:rFonts w:eastAsia="Times New Roman" w:cs="Times New Roman"/>
                <w:color w:val="000000"/>
                <w:szCs w:val="24"/>
              </w:rPr>
              <w:t xml:space="preserve"> (30 pts)</w:t>
            </w:r>
          </w:p>
        </w:tc>
      </w:tr>
    </w:tbl>
    <w:p w14:paraId="407AF751" w14:textId="77777777" w:rsidR="00C90E39" w:rsidRDefault="00C90E39" w:rsidP="00C90E39">
      <w:pPr>
        <w:rPr>
          <w:u w:val="single"/>
        </w:rPr>
      </w:pPr>
    </w:p>
    <w:p w14:paraId="342C5E95" w14:textId="77777777" w:rsidR="0069518C" w:rsidRDefault="0069518C" w:rsidP="00C90E39">
      <w:pPr>
        <w:rPr>
          <w:b/>
        </w:rPr>
      </w:pPr>
    </w:p>
    <w:p w14:paraId="486EAA1A" w14:textId="588CFF56" w:rsidR="00C90E39" w:rsidRPr="00402332" w:rsidRDefault="00C90E39" w:rsidP="00C90E39">
      <w:pPr>
        <w:rPr>
          <w:b/>
        </w:rPr>
      </w:pPr>
      <w:r w:rsidRPr="00402332">
        <w:rPr>
          <w:b/>
        </w:rPr>
        <w:t>Grading Guidelines:</w:t>
      </w:r>
    </w:p>
    <w:tbl>
      <w:tblPr>
        <w:tblStyle w:val="PlainTable41"/>
        <w:tblW w:w="6565" w:type="dxa"/>
        <w:jc w:val="center"/>
        <w:shd w:val="clear" w:color="auto" w:fill="FFFFFF" w:themeFill="background1"/>
        <w:tblLook w:val="04A0" w:firstRow="1" w:lastRow="0" w:firstColumn="1" w:lastColumn="0" w:noHBand="0" w:noVBand="1"/>
      </w:tblPr>
      <w:tblGrid>
        <w:gridCol w:w="3199"/>
        <w:gridCol w:w="3366"/>
      </w:tblGrid>
      <w:tr w:rsidR="00C90E39" w:rsidRPr="001C3C0B" w14:paraId="6100BE9B" w14:textId="77777777" w:rsidTr="00963CF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99" w:type="dxa"/>
            <w:shd w:val="clear" w:color="auto" w:fill="FFFFFF" w:themeFill="background1"/>
            <w:noWrap/>
            <w:hideMark/>
          </w:tcPr>
          <w:p w14:paraId="588092D1" w14:textId="23F6D24D" w:rsidR="00C90E39" w:rsidRPr="001C3C0B" w:rsidRDefault="00C90E39" w:rsidP="00963CFA">
            <w:pPr>
              <w:rPr>
                <w:rFonts w:eastAsia="Times New Roman" w:cs="Times New Roman"/>
                <w:b w:val="0"/>
                <w:color w:val="000000"/>
                <w:szCs w:val="24"/>
              </w:rPr>
            </w:pPr>
            <w:proofErr w:type="gramStart"/>
            <w:r w:rsidRPr="001C3C0B">
              <w:rPr>
                <w:rFonts w:eastAsia="Times New Roman" w:cs="Times New Roman"/>
                <w:b w:val="0"/>
                <w:color w:val="000000"/>
                <w:szCs w:val="24"/>
              </w:rPr>
              <w:t>A  9</w:t>
            </w:r>
            <w:r w:rsidR="00526C9A">
              <w:rPr>
                <w:rFonts w:eastAsia="Times New Roman" w:cs="Times New Roman"/>
                <w:b w:val="0"/>
                <w:color w:val="000000"/>
                <w:szCs w:val="24"/>
              </w:rPr>
              <w:t>2.50</w:t>
            </w:r>
            <w:proofErr w:type="gramEnd"/>
            <w:r w:rsidR="00526C9A">
              <w:rPr>
                <w:rFonts w:eastAsia="Times New Roman" w:cs="Times New Roman"/>
                <w:b w:val="0"/>
                <w:color w:val="000000"/>
                <w:szCs w:val="24"/>
              </w:rPr>
              <w:t xml:space="preserve"> </w:t>
            </w:r>
            <w:r w:rsidRPr="001C3C0B">
              <w:rPr>
                <w:rFonts w:eastAsia="Times New Roman" w:cs="Times New Roman"/>
                <w:b w:val="0"/>
                <w:color w:val="000000"/>
                <w:szCs w:val="24"/>
              </w:rPr>
              <w:t>-</w:t>
            </w:r>
            <w:r w:rsidR="00526C9A">
              <w:rPr>
                <w:rFonts w:eastAsia="Times New Roman" w:cs="Times New Roman"/>
                <w:b w:val="0"/>
                <w:color w:val="000000"/>
                <w:szCs w:val="24"/>
              </w:rPr>
              <w:t xml:space="preserve"> </w:t>
            </w:r>
            <w:r w:rsidRPr="001C3C0B">
              <w:rPr>
                <w:rFonts w:eastAsia="Times New Roman" w:cs="Times New Roman"/>
                <w:b w:val="0"/>
                <w:color w:val="000000"/>
                <w:szCs w:val="24"/>
              </w:rPr>
              <w:t>100%</w:t>
            </w:r>
          </w:p>
        </w:tc>
        <w:tc>
          <w:tcPr>
            <w:tcW w:w="3366" w:type="dxa"/>
            <w:shd w:val="clear" w:color="auto" w:fill="FFFFFF" w:themeFill="background1"/>
            <w:noWrap/>
            <w:hideMark/>
          </w:tcPr>
          <w:p w14:paraId="578D40EE" w14:textId="5D69A574" w:rsidR="00C90E39" w:rsidRPr="001C3C0B" w:rsidRDefault="00C90E39" w:rsidP="00963CFA">
            <w:pPr>
              <w:ind w:firstLineChars="200" w:firstLine="440"/>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Cs w:val="24"/>
              </w:rPr>
            </w:pPr>
            <w:r w:rsidRPr="001C3C0B">
              <w:rPr>
                <w:rFonts w:eastAsia="Times New Roman" w:cs="Times New Roman"/>
                <w:b w:val="0"/>
                <w:color w:val="000000"/>
                <w:szCs w:val="24"/>
              </w:rPr>
              <w:t>C+ 7</w:t>
            </w:r>
            <w:r w:rsidR="00526C9A">
              <w:rPr>
                <w:rFonts w:eastAsia="Times New Roman" w:cs="Times New Roman"/>
                <w:b w:val="0"/>
                <w:color w:val="000000"/>
                <w:szCs w:val="24"/>
              </w:rPr>
              <w:t>6</w:t>
            </w:r>
            <w:r w:rsidRPr="001C3C0B">
              <w:rPr>
                <w:rFonts w:eastAsia="Times New Roman" w:cs="Times New Roman"/>
                <w:b w:val="0"/>
                <w:color w:val="000000"/>
                <w:szCs w:val="24"/>
              </w:rPr>
              <w:t>.</w:t>
            </w:r>
            <w:r w:rsidR="00526C9A">
              <w:rPr>
                <w:rFonts w:eastAsia="Times New Roman" w:cs="Times New Roman"/>
                <w:b w:val="0"/>
                <w:color w:val="000000"/>
                <w:szCs w:val="24"/>
              </w:rPr>
              <w:t>5</w:t>
            </w:r>
            <w:r w:rsidRPr="001C3C0B">
              <w:rPr>
                <w:rFonts w:eastAsia="Times New Roman" w:cs="Times New Roman"/>
                <w:b w:val="0"/>
                <w:color w:val="000000"/>
                <w:szCs w:val="24"/>
              </w:rPr>
              <w:t>0-79.</w:t>
            </w:r>
            <w:r w:rsidR="00526C9A">
              <w:rPr>
                <w:rFonts w:eastAsia="Times New Roman" w:cs="Times New Roman"/>
                <w:b w:val="0"/>
                <w:color w:val="000000"/>
                <w:szCs w:val="24"/>
              </w:rPr>
              <w:t>49</w:t>
            </w:r>
            <w:r w:rsidRPr="001C3C0B">
              <w:rPr>
                <w:rFonts w:eastAsia="Times New Roman" w:cs="Times New Roman"/>
                <w:b w:val="0"/>
                <w:color w:val="000000"/>
                <w:szCs w:val="24"/>
              </w:rPr>
              <w:t>%</w:t>
            </w:r>
          </w:p>
        </w:tc>
      </w:tr>
      <w:tr w:rsidR="00C90E39" w:rsidRPr="001C3C0B" w14:paraId="415C69C5" w14:textId="77777777" w:rsidTr="00963C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99" w:type="dxa"/>
            <w:shd w:val="clear" w:color="auto" w:fill="FFFFFF" w:themeFill="background1"/>
            <w:noWrap/>
            <w:hideMark/>
          </w:tcPr>
          <w:p w14:paraId="749D1978" w14:textId="308CCFEA" w:rsidR="00C90E39" w:rsidRPr="001C3C0B" w:rsidRDefault="00C90E39" w:rsidP="00963CFA">
            <w:pPr>
              <w:rPr>
                <w:rFonts w:eastAsia="Times New Roman" w:cs="Times New Roman"/>
                <w:b w:val="0"/>
                <w:color w:val="000000"/>
                <w:szCs w:val="24"/>
              </w:rPr>
            </w:pPr>
            <w:r w:rsidRPr="001C3C0B">
              <w:rPr>
                <w:rFonts w:eastAsia="Times New Roman" w:cs="Times New Roman"/>
                <w:b w:val="0"/>
                <w:color w:val="000000"/>
                <w:szCs w:val="24"/>
              </w:rPr>
              <w:t>A-</w:t>
            </w:r>
            <w:r w:rsidRPr="001C3C0B">
              <w:rPr>
                <w:rFonts w:eastAsia="Times New Roman" w:cs="Times New Roman"/>
                <w:b w:val="0"/>
                <w:color w:val="000000"/>
                <w:sz w:val="14"/>
                <w:szCs w:val="14"/>
              </w:rPr>
              <w:t xml:space="preserve">    </w:t>
            </w:r>
            <w:r w:rsidR="00526C9A">
              <w:rPr>
                <w:rFonts w:eastAsia="Times New Roman" w:cs="Times New Roman"/>
                <w:b w:val="0"/>
                <w:color w:val="000000"/>
                <w:szCs w:val="24"/>
              </w:rPr>
              <w:t xml:space="preserve">89.50 </w:t>
            </w:r>
            <w:r w:rsidRPr="001C3C0B">
              <w:rPr>
                <w:rFonts w:eastAsia="Times New Roman" w:cs="Times New Roman"/>
                <w:b w:val="0"/>
                <w:color w:val="000000"/>
                <w:szCs w:val="24"/>
              </w:rPr>
              <w:t>-</w:t>
            </w:r>
            <w:r w:rsidR="00526C9A">
              <w:rPr>
                <w:rFonts w:eastAsia="Times New Roman" w:cs="Times New Roman"/>
                <w:b w:val="0"/>
                <w:color w:val="000000"/>
                <w:szCs w:val="24"/>
              </w:rPr>
              <w:t xml:space="preserve"> </w:t>
            </w:r>
            <w:r w:rsidRPr="001C3C0B">
              <w:rPr>
                <w:rFonts w:eastAsia="Times New Roman" w:cs="Times New Roman"/>
                <w:b w:val="0"/>
                <w:color w:val="000000"/>
                <w:szCs w:val="24"/>
              </w:rPr>
              <w:t>92.</w:t>
            </w:r>
            <w:r w:rsidR="00526C9A">
              <w:rPr>
                <w:rFonts w:eastAsia="Times New Roman" w:cs="Times New Roman"/>
                <w:b w:val="0"/>
                <w:color w:val="000000"/>
                <w:szCs w:val="24"/>
              </w:rPr>
              <w:t>4</w:t>
            </w:r>
            <w:r w:rsidRPr="001C3C0B">
              <w:rPr>
                <w:rFonts w:eastAsia="Times New Roman" w:cs="Times New Roman"/>
                <w:b w:val="0"/>
                <w:color w:val="000000"/>
                <w:szCs w:val="24"/>
              </w:rPr>
              <w:t>9%</w:t>
            </w:r>
          </w:p>
        </w:tc>
        <w:tc>
          <w:tcPr>
            <w:tcW w:w="3366" w:type="dxa"/>
            <w:shd w:val="clear" w:color="auto" w:fill="FFFFFF" w:themeFill="background1"/>
            <w:noWrap/>
            <w:hideMark/>
          </w:tcPr>
          <w:p w14:paraId="49E716A4" w14:textId="407E462C" w:rsidR="00C90E39" w:rsidRPr="001C3C0B" w:rsidRDefault="00C90E39" w:rsidP="00963CFA">
            <w:pPr>
              <w:ind w:firstLineChars="200" w:firstLine="4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C0B">
              <w:rPr>
                <w:rFonts w:eastAsia="Times New Roman" w:cs="Times New Roman"/>
                <w:color w:val="000000"/>
                <w:szCs w:val="24"/>
              </w:rPr>
              <w:t>C 7</w:t>
            </w:r>
            <w:r w:rsidR="00526C9A">
              <w:rPr>
                <w:rFonts w:eastAsia="Times New Roman" w:cs="Times New Roman"/>
                <w:color w:val="000000"/>
                <w:szCs w:val="24"/>
              </w:rPr>
              <w:t>2</w:t>
            </w:r>
            <w:r w:rsidRPr="001C3C0B">
              <w:rPr>
                <w:rFonts w:eastAsia="Times New Roman" w:cs="Times New Roman"/>
                <w:color w:val="000000"/>
                <w:szCs w:val="24"/>
              </w:rPr>
              <w:t>.</w:t>
            </w:r>
            <w:r w:rsidR="00526C9A">
              <w:rPr>
                <w:rFonts w:eastAsia="Times New Roman" w:cs="Times New Roman"/>
                <w:color w:val="000000"/>
                <w:szCs w:val="24"/>
              </w:rPr>
              <w:t>5</w:t>
            </w:r>
            <w:r w:rsidRPr="001C3C0B">
              <w:rPr>
                <w:rFonts w:eastAsia="Times New Roman" w:cs="Times New Roman"/>
                <w:color w:val="000000"/>
                <w:szCs w:val="24"/>
              </w:rPr>
              <w:t>0</w:t>
            </w:r>
            <w:r w:rsidR="00526C9A">
              <w:rPr>
                <w:rFonts w:eastAsia="Times New Roman" w:cs="Times New Roman"/>
                <w:color w:val="000000"/>
                <w:szCs w:val="24"/>
              </w:rPr>
              <w:t xml:space="preserve"> </w:t>
            </w:r>
            <w:r w:rsidRPr="001C3C0B">
              <w:rPr>
                <w:rFonts w:eastAsia="Times New Roman" w:cs="Times New Roman"/>
                <w:color w:val="000000"/>
                <w:szCs w:val="24"/>
              </w:rPr>
              <w:t>-</w:t>
            </w:r>
            <w:r w:rsidR="00526C9A">
              <w:rPr>
                <w:rFonts w:eastAsia="Times New Roman" w:cs="Times New Roman"/>
                <w:color w:val="000000"/>
                <w:szCs w:val="24"/>
              </w:rPr>
              <w:t xml:space="preserve"> </w:t>
            </w:r>
            <w:r w:rsidRPr="001C3C0B">
              <w:rPr>
                <w:rFonts w:eastAsia="Times New Roman" w:cs="Times New Roman"/>
                <w:color w:val="000000"/>
                <w:szCs w:val="24"/>
              </w:rPr>
              <w:t>76.</w:t>
            </w:r>
            <w:r w:rsidR="00526C9A">
              <w:rPr>
                <w:rFonts w:eastAsia="Times New Roman" w:cs="Times New Roman"/>
                <w:color w:val="000000"/>
                <w:szCs w:val="24"/>
              </w:rPr>
              <w:t>4</w:t>
            </w:r>
            <w:r w:rsidRPr="001C3C0B">
              <w:rPr>
                <w:rFonts w:eastAsia="Times New Roman" w:cs="Times New Roman"/>
                <w:color w:val="000000"/>
                <w:szCs w:val="24"/>
              </w:rPr>
              <w:t>9%</w:t>
            </w:r>
          </w:p>
        </w:tc>
      </w:tr>
      <w:tr w:rsidR="00C90E39" w:rsidRPr="001C3C0B" w14:paraId="1589083B" w14:textId="77777777" w:rsidTr="00963CFA">
        <w:trPr>
          <w:trHeight w:val="315"/>
          <w:jc w:val="center"/>
        </w:trPr>
        <w:tc>
          <w:tcPr>
            <w:cnfStyle w:val="001000000000" w:firstRow="0" w:lastRow="0" w:firstColumn="1" w:lastColumn="0" w:oddVBand="0" w:evenVBand="0" w:oddHBand="0" w:evenHBand="0" w:firstRowFirstColumn="0" w:firstRowLastColumn="0" w:lastRowFirstColumn="0" w:lastRowLastColumn="0"/>
            <w:tcW w:w="3199" w:type="dxa"/>
            <w:shd w:val="clear" w:color="auto" w:fill="FFFFFF" w:themeFill="background1"/>
            <w:noWrap/>
            <w:hideMark/>
          </w:tcPr>
          <w:p w14:paraId="11527C64" w14:textId="1C1D663B" w:rsidR="00C90E39" w:rsidRPr="001C3C0B" w:rsidRDefault="00C90E39" w:rsidP="00963CFA">
            <w:pPr>
              <w:rPr>
                <w:rFonts w:eastAsia="Times New Roman" w:cs="Times New Roman"/>
                <w:b w:val="0"/>
                <w:color w:val="000000"/>
                <w:szCs w:val="24"/>
              </w:rPr>
            </w:pPr>
            <w:r w:rsidRPr="001C3C0B">
              <w:rPr>
                <w:rFonts w:eastAsia="Times New Roman" w:cs="Times New Roman"/>
                <w:b w:val="0"/>
                <w:color w:val="000000"/>
                <w:szCs w:val="24"/>
              </w:rPr>
              <w:t>B+ 8</w:t>
            </w:r>
            <w:r w:rsidR="00526C9A">
              <w:rPr>
                <w:rFonts w:eastAsia="Times New Roman" w:cs="Times New Roman"/>
                <w:b w:val="0"/>
                <w:color w:val="000000"/>
                <w:szCs w:val="24"/>
              </w:rPr>
              <w:t xml:space="preserve">6.50 </w:t>
            </w:r>
            <w:r w:rsidRPr="001C3C0B">
              <w:rPr>
                <w:rFonts w:eastAsia="Times New Roman" w:cs="Times New Roman"/>
                <w:b w:val="0"/>
                <w:color w:val="000000"/>
                <w:szCs w:val="24"/>
              </w:rPr>
              <w:t>-</w:t>
            </w:r>
            <w:r w:rsidR="00526C9A">
              <w:rPr>
                <w:rFonts w:eastAsia="Times New Roman" w:cs="Times New Roman"/>
                <w:b w:val="0"/>
                <w:color w:val="000000"/>
                <w:szCs w:val="24"/>
              </w:rPr>
              <w:t xml:space="preserve"> </w:t>
            </w:r>
            <w:r w:rsidRPr="001C3C0B">
              <w:rPr>
                <w:rFonts w:eastAsia="Times New Roman" w:cs="Times New Roman"/>
                <w:b w:val="0"/>
                <w:color w:val="000000"/>
                <w:szCs w:val="24"/>
              </w:rPr>
              <w:t>89.</w:t>
            </w:r>
            <w:r w:rsidR="00526C9A">
              <w:rPr>
                <w:rFonts w:eastAsia="Times New Roman" w:cs="Times New Roman"/>
                <w:b w:val="0"/>
                <w:color w:val="000000"/>
                <w:szCs w:val="24"/>
              </w:rPr>
              <w:t>49</w:t>
            </w:r>
            <w:r w:rsidRPr="001C3C0B">
              <w:rPr>
                <w:rFonts w:eastAsia="Times New Roman" w:cs="Times New Roman"/>
                <w:b w:val="0"/>
                <w:color w:val="000000"/>
                <w:szCs w:val="24"/>
              </w:rPr>
              <w:t>%</w:t>
            </w:r>
          </w:p>
        </w:tc>
        <w:tc>
          <w:tcPr>
            <w:tcW w:w="3366" w:type="dxa"/>
            <w:shd w:val="clear" w:color="auto" w:fill="FFFFFF" w:themeFill="background1"/>
            <w:noWrap/>
            <w:hideMark/>
          </w:tcPr>
          <w:p w14:paraId="247AC94B" w14:textId="08911CA4" w:rsidR="00C90E39" w:rsidRPr="001C3C0B" w:rsidRDefault="00C90E39" w:rsidP="00963CFA">
            <w:pPr>
              <w:ind w:firstLineChars="200" w:firstLine="4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C0B">
              <w:rPr>
                <w:rFonts w:eastAsia="Times New Roman" w:cs="Times New Roman"/>
                <w:color w:val="000000"/>
                <w:szCs w:val="24"/>
              </w:rPr>
              <w:t xml:space="preserve">C- </w:t>
            </w:r>
            <w:r w:rsidR="00526C9A">
              <w:rPr>
                <w:rFonts w:eastAsia="Times New Roman" w:cs="Times New Roman"/>
                <w:color w:val="000000"/>
                <w:szCs w:val="24"/>
              </w:rPr>
              <w:t>69</w:t>
            </w:r>
            <w:r w:rsidRPr="001C3C0B">
              <w:rPr>
                <w:rFonts w:eastAsia="Times New Roman" w:cs="Times New Roman"/>
                <w:color w:val="000000"/>
                <w:szCs w:val="24"/>
              </w:rPr>
              <w:t>.</w:t>
            </w:r>
            <w:r w:rsidR="00526C9A">
              <w:rPr>
                <w:rFonts w:eastAsia="Times New Roman" w:cs="Times New Roman"/>
                <w:color w:val="000000"/>
                <w:szCs w:val="24"/>
              </w:rPr>
              <w:t>5</w:t>
            </w:r>
            <w:r w:rsidRPr="001C3C0B">
              <w:rPr>
                <w:rFonts w:eastAsia="Times New Roman" w:cs="Times New Roman"/>
                <w:color w:val="000000"/>
                <w:szCs w:val="24"/>
              </w:rPr>
              <w:t>0</w:t>
            </w:r>
            <w:r w:rsidR="00526C9A">
              <w:rPr>
                <w:rFonts w:eastAsia="Times New Roman" w:cs="Times New Roman"/>
                <w:color w:val="000000"/>
                <w:szCs w:val="24"/>
              </w:rPr>
              <w:t xml:space="preserve"> </w:t>
            </w:r>
            <w:r w:rsidRPr="001C3C0B">
              <w:rPr>
                <w:rFonts w:eastAsia="Times New Roman" w:cs="Times New Roman"/>
                <w:color w:val="000000"/>
                <w:szCs w:val="24"/>
              </w:rPr>
              <w:t>-</w:t>
            </w:r>
            <w:r w:rsidR="00526C9A">
              <w:rPr>
                <w:rFonts w:eastAsia="Times New Roman" w:cs="Times New Roman"/>
                <w:color w:val="000000"/>
                <w:szCs w:val="24"/>
              </w:rPr>
              <w:t xml:space="preserve"> </w:t>
            </w:r>
            <w:r w:rsidRPr="001C3C0B">
              <w:rPr>
                <w:rFonts w:eastAsia="Times New Roman" w:cs="Times New Roman"/>
                <w:color w:val="000000"/>
                <w:szCs w:val="24"/>
              </w:rPr>
              <w:t>72.</w:t>
            </w:r>
            <w:r w:rsidR="00526C9A">
              <w:rPr>
                <w:rFonts w:eastAsia="Times New Roman" w:cs="Times New Roman"/>
                <w:color w:val="000000"/>
                <w:szCs w:val="24"/>
              </w:rPr>
              <w:t>4</w:t>
            </w:r>
            <w:r w:rsidRPr="001C3C0B">
              <w:rPr>
                <w:rFonts w:eastAsia="Times New Roman" w:cs="Times New Roman"/>
                <w:color w:val="000000"/>
                <w:szCs w:val="24"/>
              </w:rPr>
              <w:t>9%</w:t>
            </w:r>
          </w:p>
        </w:tc>
      </w:tr>
      <w:tr w:rsidR="00C90E39" w:rsidRPr="001C3C0B" w14:paraId="23EEF24C" w14:textId="77777777" w:rsidTr="00963C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99" w:type="dxa"/>
            <w:shd w:val="clear" w:color="auto" w:fill="FFFFFF" w:themeFill="background1"/>
            <w:noWrap/>
            <w:hideMark/>
          </w:tcPr>
          <w:p w14:paraId="450D8BEF" w14:textId="092F0E4C" w:rsidR="00C90E39" w:rsidRPr="001C3C0B" w:rsidRDefault="00C90E39" w:rsidP="00963CFA">
            <w:pPr>
              <w:rPr>
                <w:rFonts w:eastAsia="Times New Roman" w:cs="Times New Roman"/>
                <w:b w:val="0"/>
                <w:color w:val="000000"/>
                <w:szCs w:val="24"/>
              </w:rPr>
            </w:pPr>
            <w:proofErr w:type="gramStart"/>
            <w:r w:rsidRPr="001C3C0B">
              <w:rPr>
                <w:rFonts w:eastAsia="Times New Roman" w:cs="Times New Roman"/>
                <w:b w:val="0"/>
                <w:color w:val="000000"/>
                <w:szCs w:val="24"/>
              </w:rPr>
              <w:t>B  8</w:t>
            </w:r>
            <w:r w:rsidR="00526C9A">
              <w:rPr>
                <w:rFonts w:eastAsia="Times New Roman" w:cs="Times New Roman"/>
                <w:b w:val="0"/>
                <w:color w:val="000000"/>
                <w:szCs w:val="24"/>
              </w:rPr>
              <w:t>2</w:t>
            </w:r>
            <w:r w:rsidRPr="001C3C0B">
              <w:rPr>
                <w:rFonts w:eastAsia="Times New Roman" w:cs="Times New Roman"/>
                <w:b w:val="0"/>
                <w:color w:val="000000"/>
                <w:szCs w:val="24"/>
              </w:rPr>
              <w:t>.</w:t>
            </w:r>
            <w:r w:rsidR="00526C9A">
              <w:rPr>
                <w:rFonts w:eastAsia="Times New Roman" w:cs="Times New Roman"/>
                <w:b w:val="0"/>
                <w:color w:val="000000"/>
                <w:szCs w:val="24"/>
              </w:rPr>
              <w:t>5</w:t>
            </w:r>
            <w:r w:rsidRPr="001C3C0B">
              <w:rPr>
                <w:rFonts w:eastAsia="Times New Roman" w:cs="Times New Roman"/>
                <w:b w:val="0"/>
                <w:color w:val="000000"/>
                <w:szCs w:val="24"/>
              </w:rPr>
              <w:t>0</w:t>
            </w:r>
            <w:proofErr w:type="gramEnd"/>
            <w:r w:rsidR="00526C9A">
              <w:rPr>
                <w:rFonts w:eastAsia="Times New Roman" w:cs="Times New Roman"/>
                <w:b w:val="0"/>
                <w:color w:val="000000"/>
                <w:szCs w:val="24"/>
              </w:rPr>
              <w:t xml:space="preserve"> </w:t>
            </w:r>
            <w:r w:rsidRPr="001C3C0B">
              <w:rPr>
                <w:rFonts w:eastAsia="Times New Roman" w:cs="Times New Roman"/>
                <w:b w:val="0"/>
                <w:color w:val="000000"/>
                <w:szCs w:val="24"/>
              </w:rPr>
              <w:t>-</w:t>
            </w:r>
            <w:r w:rsidR="00526C9A">
              <w:rPr>
                <w:rFonts w:eastAsia="Times New Roman" w:cs="Times New Roman"/>
                <w:b w:val="0"/>
                <w:color w:val="000000"/>
                <w:szCs w:val="24"/>
              </w:rPr>
              <w:t xml:space="preserve"> </w:t>
            </w:r>
            <w:r w:rsidRPr="001C3C0B">
              <w:rPr>
                <w:rFonts w:eastAsia="Times New Roman" w:cs="Times New Roman"/>
                <w:b w:val="0"/>
                <w:color w:val="000000"/>
                <w:szCs w:val="24"/>
              </w:rPr>
              <w:t>8</w:t>
            </w:r>
            <w:r w:rsidR="00526C9A">
              <w:rPr>
                <w:rFonts w:eastAsia="Times New Roman" w:cs="Times New Roman"/>
                <w:b w:val="0"/>
                <w:color w:val="000000"/>
                <w:szCs w:val="24"/>
              </w:rPr>
              <w:t>6</w:t>
            </w:r>
            <w:r w:rsidRPr="001C3C0B">
              <w:rPr>
                <w:rFonts w:eastAsia="Times New Roman" w:cs="Times New Roman"/>
                <w:b w:val="0"/>
                <w:color w:val="000000"/>
                <w:szCs w:val="24"/>
              </w:rPr>
              <w:t>.</w:t>
            </w:r>
            <w:r w:rsidR="00526C9A">
              <w:rPr>
                <w:rFonts w:eastAsia="Times New Roman" w:cs="Times New Roman"/>
                <w:b w:val="0"/>
                <w:color w:val="000000"/>
                <w:szCs w:val="24"/>
              </w:rPr>
              <w:t>4</w:t>
            </w:r>
            <w:r w:rsidRPr="001C3C0B">
              <w:rPr>
                <w:rFonts w:eastAsia="Times New Roman" w:cs="Times New Roman"/>
                <w:b w:val="0"/>
                <w:color w:val="000000"/>
                <w:szCs w:val="24"/>
              </w:rPr>
              <w:t>9%</w:t>
            </w:r>
          </w:p>
        </w:tc>
        <w:tc>
          <w:tcPr>
            <w:tcW w:w="3366" w:type="dxa"/>
            <w:shd w:val="clear" w:color="auto" w:fill="FFFFFF" w:themeFill="background1"/>
            <w:noWrap/>
            <w:hideMark/>
          </w:tcPr>
          <w:p w14:paraId="33BE3B1F" w14:textId="7D3DB6AF" w:rsidR="00C90E39" w:rsidRPr="001C3C0B" w:rsidRDefault="00C90E39" w:rsidP="00963CFA">
            <w:pPr>
              <w:ind w:firstLineChars="200" w:firstLine="4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C0B">
              <w:rPr>
                <w:rFonts w:eastAsia="Times New Roman" w:cs="Times New Roman"/>
                <w:color w:val="000000"/>
                <w:szCs w:val="24"/>
              </w:rPr>
              <w:t>D+ 6</w:t>
            </w:r>
            <w:r w:rsidR="00526C9A">
              <w:rPr>
                <w:rFonts w:eastAsia="Times New Roman" w:cs="Times New Roman"/>
                <w:color w:val="000000"/>
                <w:szCs w:val="24"/>
              </w:rPr>
              <w:t>6</w:t>
            </w:r>
            <w:r w:rsidRPr="001C3C0B">
              <w:rPr>
                <w:rFonts w:eastAsia="Times New Roman" w:cs="Times New Roman"/>
                <w:color w:val="000000"/>
                <w:szCs w:val="24"/>
              </w:rPr>
              <w:t>.</w:t>
            </w:r>
            <w:r w:rsidR="00526C9A">
              <w:rPr>
                <w:rFonts w:eastAsia="Times New Roman" w:cs="Times New Roman"/>
                <w:color w:val="000000"/>
                <w:szCs w:val="24"/>
              </w:rPr>
              <w:t>5</w:t>
            </w:r>
            <w:r w:rsidRPr="001C3C0B">
              <w:rPr>
                <w:rFonts w:eastAsia="Times New Roman" w:cs="Times New Roman"/>
                <w:color w:val="000000"/>
                <w:szCs w:val="24"/>
              </w:rPr>
              <w:t>0</w:t>
            </w:r>
            <w:r w:rsidR="00526C9A">
              <w:rPr>
                <w:rFonts w:eastAsia="Times New Roman" w:cs="Times New Roman"/>
                <w:color w:val="000000"/>
                <w:szCs w:val="24"/>
              </w:rPr>
              <w:t xml:space="preserve"> </w:t>
            </w:r>
            <w:r w:rsidRPr="001C3C0B">
              <w:rPr>
                <w:rFonts w:eastAsia="Times New Roman" w:cs="Times New Roman"/>
                <w:color w:val="000000"/>
                <w:szCs w:val="24"/>
              </w:rPr>
              <w:t>-</w:t>
            </w:r>
            <w:r w:rsidR="00526C9A">
              <w:rPr>
                <w:rFonts w:eastAsia="Times New Roman" w:cs="Times New Roman"/>
                <w:color w:val="000000"/>
                <w:szCs w:val="24"/>
              </w:rPr>
              <w:t xml:space="preserve"> </w:t>
            </w:r>
            <w:r w:rsidRPr="001C3C0B">
              <w:rPr>
                <w:rFonts w:eastAsia="Times New Roman" w:cs="Times New Roman"/>
                <w:color w:val="000000"/>
                <w:szCs w:val="24"/>
              </w:rPr>
              <w:t>69.</w:t>
            </w:r>
            <w:r w:rsidR="00526C9A">
              <w:rPr>
                <w:rFonts w:eastAsia="Times New Roman" w:cs="Times New Roman"/>
                <w:color w:val="000000"/>
                <w:szCs w:val="24"/>
              </w:rPr>
              <w:t>4</w:t>
            </w:r>
            <w:r w:rsidRPr="001C3C0B">
              <w:rPr>
                <w:rFonts w:eastAsia="Times New Roman" w:cs="Times New Roman"/>
                <w:color w:val="000000"/>
                <w:szCs w:val="24"/>
              </w:rPr>
              <w:t>9%</w:t>
            </w:r>
          </w:p>
        </w:tc>
      </w:tr>
      <w:tr w:rsidR="00C90E39" w:rsidRPr="001C3C0B" w14:paraId="63FBBD76" w14:textId="77777777" w:rsidTr="00963CFA">
        <w:trPr>
          <w:trHeight w:val="315"/>
          <w:jc w:val="center"/>
        </w:trPr>
        <w:tc>
          <w:tcPr>
            <w:cnfStyle w:val="001000000000" w:firstRow="0" w:lastRow="0" w:firstColumn="1" w:lastColumn="0" w:oddVBand="0" w:evenVBand="0" w:oddHBand="0" w:evenHBand="0" w:firstRowFirstColumn="0" w:firstRowLastColumn="0" w:lastRowFirstColumn="0" w:lastRowLastColumn="0"/>
            <w:tcW w:w="3199" w:type="dxa"/>
            <w:shd w:val="clear" w:color="auto" w:fill="FFFFFF" w:themeFill="background1"/>
            <w:noWrap/>
            <w:hideMark/>
          </w:tcPr>
          <w:p w14:paraId="20D225E1" w14:textId="64CFFE0D" w:rsidR="00C90E39" w:rsidRPr="001C3C0B" w:rsidRDefault="00C90E39" w:rsidP="00963CFA">
            <w:pPr>
              <w:rPr>
                <w:rFonts w:eastAsia="Times New Roman" w:cs="Times New Roman"/>
                <w:b w:val="0"/>
                <w:color w:val="000000"/>
                <w:szCs w:val="24"/>
              </w:rPr>
            </w:pPr>
            <w:r w:rsidRPr="001C3C0B">
              <w:rPr>
                <w:rFonts w:eastAsia="Times New Roman" w:cs="Times New Roman"/>
                <w:b w:val="0"/>
                <w:color w:val="000000"/>
                <w:szCs w:val="24"/>
              </w:rPr>
              <w:t>B</w:t>
            </w:r>
            <w:proofErr w:type="gramStart"/>
            <w:r w:rsidRPr="001C3C0B">
              <w:rPr>
                <w:rFonts w:eastAsia="Times New Roman" w:cs="Times New Roman"/>
                <w:b w:val="0"/>
                <w:color w:val="000000"/>
                <w:szCs w:val="24"/>
              </w:rPr>
              <w:t>-</w:t>
            </w:r>
            <w:r w:rsidRPr="001C3C0B">
              <w:rPr>
                <w:rFonts w:eastAsia="Times New Roman" w:cs="Times New Roman"/>
                <w:b w:val="0"/>
                <w:color w:val="000000"/>
                <w:sz w:val="14"/>
                <w:szCs w:val="14"/>
              </w:rPr>
              <w:t>  </w:t>
            </w:r>
            <w:r w:rsidR="00526C9A">
              <w:rPr>
                <w:rFonts w:eastAsia="Times New Roman" w:cs="Times New Roman"/>
                <w:b w:val="0"/>
                <w:color w:val="000000"/>
                <w:szCs w:val="24"/>
              </w:rPr>
              <w:t>79.5</w:t>
            </w:r>
            <w:r w:rsidRPr="001C3C0B">
              <w:rPr>
                <w:rFonts w:eastAsia="Times New Roman" w:cs="Times New Roman"/>
                <w:b w:val="0"/>
                <w:color w:val="000000"/>
                <w:szCs w:val="24"/>
              </w:rPr>
              <w:t>0</w:t>
            </w:r>
            <w:proofErr w:type="gramEnd"/>
            <w:r w:rsidR="00526C9A">
              <w:rPr>
                <w:rFonts w:eastAsia="Times New Roman" w:cs="Times New Roman"/>
                <w:b w:val="0"/>
                <w:color w:val="000000"/>
                <w:szCs w:val="24"/>
              </w:rPr>
              <w:t xml:space="preserve"> </w:t>
            </w:r>
            <w:r w:rsidRPr="001C3C0B">
              <w:rPr>
                <w:rFonts w:eastAsia="Times New Roman" w:cs="Times New Roman"/>
                <w:b w:val="0"/>
                <w:color w:val="000000"/>
                <w:szCs w:val="24"/>
              </w:rPr>
              <w:t>-</w:t>
            </w:r>
            <w:r w:rsidR="00526C9A">
              <w:rPr>
                <w:rFonts w:eastAsia="Times New Roman" w:cs="Times New Roman"/>
                <w:b w:val="0"/>
                <w:color w:val="000000"/>
                <w:szCs w:val="24"/>
              </w:rPr>
              <w:t xml:space="preserve"> </w:t>
            </w:r>
            <w:r w:rsidRPr="001C3C0B">
              <w:rPr>
                <w:rFonts w:eastAsia="Times New Roman" w:cs="Times New Roman"/>
                <w:b w:val="0"/>
                <w:color w:val="000000"/>
                <w:szCs w:val="24"/>
              </w:rPr>
              <w:t>82.</w:t>
            </w:r>
            <w:r w:rsidR="00526C9A">
              <w:rPr>
                <w:rFonts w:eastAsia="Times New Roman" w:cs="Times New Roman"/>
                <w:b w:val="0"/>
                <w:color w:val="000000"/>
                <w:szCs w:val="24"/>
              </w:rPr>
              <w:t>4</w:t>
            </w:r>
            <w:r w:rsidRPr="001C3C0B">
              <w:rPr>
                <w:rFonts w:eastAsia="Times New Roman" w:cs="Times New Roman"/>
                <w:b w:val="0"/>
                <w:color w:val="000000"/>
                <w:szCs w:val="24"/>
              </w:rPr>
              <w:t>9%</w:t>
            </w:r>
          </w:p>
        </w:tc>
        <w:tc>
          <w:tcPr>
            <w:tcW w:w="3366" w:type="dxa"/>
            <w:shd w:val="clear" w:color="auto" w:fill="FFFFFF" w:themeFill="background1"/>
            <w:noWrap/>
            <w:hideMark/>
          </w:tcPr>
          <w:p w14:paraId="3903DB2A" w14:textId="6858F9E2" w:rsidR="00C90E39" w:rsidRPr="001C3C0B" w:rsidRDefault="00C90E39" w:rsidP="00963CFA">
            <w:pPr>
              <w:ind w:firstLineChars="200" w:firstLine="4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C0B">
              <w:rPr>
                <w:rFonts w:eastAsia="Times New Roman" w:cs="Times New Roman"/>
                <w:color w:val="000000"/>
                <w:szCs w:val="24"/>
              </w:rPr>
              <w:t xml:space="preserve">D </w:t>
            </w:r>
            <w:r w:rsidR="00526C9A">
              <w:rPr>
                <w:rFonts w:eastAsia="Times New Roman" w:cs="Times New Roman"/>
                <w:color w:val="000000"/>
                <w:szCs w:val="24"/>
              </w:rPr>
              <w:t>59</w:t>
            </w:r>
            <w:r w:rsidRPr="001C3C0B">
              <w:rPr>
                <w:rFonts w:eastAsia="Times New Roman" w:cs="Times New Roman"/>
                <w:color w:val="000000"/>
                <w:szCs w:val="24"/>
              </w:rPr>
              <w:t>.</w:t>
            </w:r>
            <w:r w:rsidR="00526C9A">
              <w:rPr>
                <w:rFonts w:eastAsia="Times New Roman" w:cs="Times New Roman"/>
                <w:color w:val="000000"/>
                <w:szCs w:val="24"/>
              </w:rPr>
              <w:t>5</w:t>
            </w:r>
            <w:r w:rsidRPr="001C3C0B">
              <w:rPr>
                <w:rFonts w:eastAsia="Times New Roman" w:cs="Times New Roman"/>
                <w:color w:val="000000"/>
                <w:szCs w:val="24"/>
              </w:rPr>
              <w:t>0-66.</w:t>
            </w:r>
            <w:r w:rsidR="00526C9A">
              <w:rPr>
                <w:rFonts w:eastAsia="Times New Roman" w:cs="Times New Roman"/>
                <w:color w:val="000000"/>
                <w:szCs w:val="24"/>
              </w:rPr>
              <w:t>4</w:t>
            </w:r>
            <w:r w:rsidRPr="001C3C0B">
              <w:rPr>
                <w:rFonts w:eastAsia="Times New Roman" w:cs="Times New Roman"/>
                <w:color w:val="000000"/>
                <w:szCs w:val="24"/>
              </w:rPr>
              <w:t>9%</w:t>
            </w:r>
          </w:p>
        </w:tc>
      </w:tr>
      <w:tr w:rsidR="00C90E39" w:rsidRPr="001C3C0B" w14:paraId="27A97170" w14:textId="77777777" w:rsidTr="00963C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99" w:type="dxa"/>
            <w:shd w:val="clear" w:color="auto" w:fill="FFFFFF" w:themeFill="background1"/>
            <w:noWrap/>
            <w:hideMark/>
          </w:tcPr>
          <w:p w14:paraId="4BA04496" w14:textId="77777777" w:rsidR="00C90E39" w:rsidRPr="001C3C0B" w:rsidRDefault="00C90E39" w:rsidP="00963CFA">
            <w:pPr>
              <w:ind w:firstLineChars="200" w:firstLine="440"/>
              <w:rPr>
                <w:rFonts w:eastAsia="Times New Roman" w:cs="Times New Roman"/>
                <w:b w:val="0"/>
                <w:color w:val="000000"/>
                <w:szCs w:val="24"/>
              </w:rPr>
            </w:pPr>
          </w:p>
        </w:tc>
        <w:tc>
          <w:tcPr>
            <w:tcW w:w="3366" w:type="dxa"/>
            <w:shd w:val="clear" w:color="auto" w:fill="FFFFFF" w:themeFill="background1"/>
            <w:noWrap/>
            <w:hideMark/>
          </w:tcPr>
          <w:p w14:paraId="5E741DD6" w14:textId="77777777" w:rsidR="00C90E39" w:rsidRPr="001C3C0B" w:rsidRDefault="00C90E39" w:rsidP="00963CFA">
            <w:pPr>
              <w:ind w:firstLineChars="200" w:firstLine="44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C0B">
              <w:rPr>
                <w:rFonts w:eastAsia="Times New Roman" w:cs="Times New Roman"/>
                <w:color w:val="000000"/>
                <w:szCs w:val="24"/>
              </w:rPr>
              <w:t>F 0-59.99%</w:t>
            </w:r>
          </w:p>
        </w:tc>
      </w:tr>
    </w:tbl>
    <w:p w14:paraId="37FBF101" w14:textId="77777777" w:rsidR="00402332" w:rsidRDefault="00402332" w:rsidP="00402332">
      <w:pPr>
        <w:jc w:val="center"/>
        <w:rPr>
          <w:b/>
          <w:u w:val="single"/>
        </w:rPr>
      </w:pPr>
    </w:p>
    <w:p w14:paraId="0DAB4A4B" w14:textId="74967FEE" w:rsidR="00C90E39" w:rsidRPr="005D0CA8" w:rsidRDefault="00402332" w:rsidP="005D0CA8">
      <w:pPr>
        <w:jc w:val="center"/>
        <w:rPr>
          <w:b/>
          <w:u w:val="single"/>
        </w:rPr>
      </w:pPr>
      <w:r>
        <w:rPr>
          <w:b/>
          <w:u w:val="single"/>
        </w:rPr>
        <w:t>Assessments</w:t>
      </w:r>
    </w:p>
    <w:p w14:paraId="34868F37" w14:textId="6054BF26" w:rsidR="00A30E96" w:rsidRDefault="00A30E96">
      <w:r>
        <w:rPr>
          <w:b/>
        </w:rPr>
        <w:t xml:space="preserve">Discussion. </w:t>
      </w:r>
      <w:r w:rsidR="003B78A5">
        <w:t xml:space="preserve">This </w:t>
      </w:r>
      <w:r w:rsidR="000C3AB3">
        <w:t xml:space="preserve">grade </w:t>
      </w:r>
      <w:r w:rsidR="003B78A5">
        <w:t>will</w:t>
      </w:r>
      <w:r w:rsidR="000C3AB3">
        <w:t xml:space="preserve"> reflect students’ engagement with the course discussions. As this is an upper-level seminar course, I expect a</w:t>
      </w:r>
      <w:r>
        <w:t xml:space="preserve">ll students to actively participate in discussion, </w:t>
      </w:r>
      <w:r w:rsidR="000C3AB3">
        <w:t xml:space="preserve">contributing their own perspectives and insights thoughtfully and respectfully. </w:t>
      </w:r>
      <w:r w:rsidR="003B78A5">
        <w:t>Please note that course attendance is a prerequisite for participating in the discussion, and as we have only 10 class meetings, I expect that you will attend all of them (see absence policy below for more detail).</w:t>
      </w:r>
    </w:p>
    <w:p w14:paraId="6756630F" w14:textId="77777777" w:rsidR="00A30E96" w:rsidRDefault="00A30E96">
      <w:pPr>
        <w:rPr>
          <w:b/>
        </w:rPr>
      </w:pPr>
    </w:p>
    <w:p w14:paraId="04C3E688" w14:textId="7E20D42C" w:rsidR="009B208E" w:rsidRDefault="00AA4664">
      <w:r w:rsidRPr="009B208E">
        <w:rPr>
          <w:b/>
        </w:rPr>
        <w:t>Reading Quizzes</w:t>
      </w:r>
      <w:r w:rsidR="009B208E">
        <w:rPr>
          <w:b/>
        </w:rPr>
        <w:t xml:space="preserve">. </w:t>
      </w:r>
      <w:r w:rsidR="009B208E">
        <w:t xml:space="preserve">At the beginning of each class, you will take a short reading quiz, typically consisting of multiple-choice or short-response questions. The quiz will primarily cover the reading material for the week, though questions may also focus on how the week’s reading interacts with previously covered material. </w:t>
      </w:r>
      <w:r w:rsidR="00C90E39">
        <w:t>This quiz is intended as a comprehension check and will help me keep track of which topics the course needs to clarify or focus on.</w:t>
      </w:r>
    </w:p>
    <w:p w14:paraId="287F423D" w14:textId="351CE14C" w:rsidR="009B208E" w:rsidRDefault="009B208E"/>
    <w:p w14:paraId="2FFBF0DC" w14:textId="37D92FA9" w:rsidR="009B208E" w:rsidRDefault="009B208E">
      <w:r>
        <w:t xml:space="preserve">There will be 8 reading quizzes (in Weeks 2 – 9). Each will count as 2% of your final grade. </w:t>
      </w:r>
      <w:r w:rsidR="00C90E39">
        <w:t>Note that if you complete all 8, the final quiz will simply be scored as extra credit.</w:t>
      </w:r>
    </w:p>
    <w:p w14:paraId="712B8407" w14:textId="7E181C1A" w:rsidR="009B208E" w:rsidRDefault="009B208E"/>
    <w:p w14:paraId="7DFB1A69" w14:textId="23726B8B" w:rsidR="006B124D" w:rsidRDefault="000C3AB3">
      <w:r>
        <w:rPr>
          <w:b/>
        </w:rPr>
        <w:t xml:space="preserve">Article presentation. </w:t>
      </w:r>
      <w:r>
        <w:t xml:space="preserve">Between Weeks 4 and 9, each student will present a research article to the class and moderate discussion of that article. Only you will read the article, and you will be responsible for communicating the article’s findings to the class and putting them in the context of the theories and findings we have discussed in the course so far. You will sign up for an article/presentation day in Week 2. While there will be no specific time limits, </w:t>
      </w:r>
      <w:r w:rsidR="00DC5945">
        <w:t xml:space="preserve">please aim for at least a </w:t>
      </w:r>
      <w:r w:rsidR="003B78A5">
        <w:t>20-</w:t>
      </w:r>
      <w:r w:rsidR="00DC5945">
        <w:t xml:space="preserve">minute PowerPoint (or other media) presentation of the article, with an additional 20-40 minutes for questions and discussion. </w:t>
      </w:r>
    </w:p>
    <w:p w14:paraId="49E8CC54" w14:textId="02F39E7E" w:rsidR="000C3AB3" w:rsidRDefault="000C3AB3"/>
    <w:p w14:paraId="5713F16F" w14:textId="03B3CC8A" w:rsidR="000C3AB3" w:rsidRDefault="00DC5945">
      <w:r>
        <w:rPr>
          <w:b/>
        </w:rPr>
        <w:t xml:space="preserve">Midterm paper. </w:t>
      </w:r>
      <w:r>
        <w:t>In your midterm paper, you will summarize</w:t>
      </w:r>
      <w:r w:rsidR="003B78A5">
        <w:t xml:space="preserve"> novel research findings (findings not covered in class) </w:t>
      </w:r>
      <w:r>
        <w:t xml:space="preserve">and discuss how </w:t>
      </w:r>
      <w:r w:rsidR="003B78A5">
        <w:t>these</w:t>
      </w:r>
      <w:r>
        <w:t xml:space="preserve"> findings relate to the theories we have discussed in class. A more detailed rubric will be provided later. </w:t>
      </w:r>
    </w:p>
    <w:p w14:paraId="459D4184" w14:textId="049351F9" w:rsidR="00DC5945" w:rsidRDefault="00DC5945"/>
    <w:p w14:paraId="6BF9F22C" w14:textId="4CB6C6C5" w:rsidR="00DC5945" w:rsidRDefault="00DC5945">
      <w:r>
        <w:rPr>
          <w:b/>
        </w:rPr>
        <w:t xml:space="preserve">Final paper. </w:t>
      </w:r>
      <w:r>
        <w:t xml:space="preserve">In your final paper, you will summarize and synthesize findings from at least 5 journal articles focusing on a topic of your choice. In addition to considering the theoretical implications of this body of work, you will propose at least one additional study which would provide additional insight into </w:t>
      </w:r>
      <w:r w:rsidR="003B78A5">
        <w:t>how</w:t>
      </w:r>
      <w:r>
        <w:t xml:space="preserve"> language and cognition</w:t>
      </w:r>
      <w:r w:rsidR="003B78A5">
        <w:t xml:space="preserve"> interact within this </w:t>
      </w:r>
      <w:proofErr w:type="gramStart"/>
      <w:r w:rsidR="003B78A5">
        <w:t>particular domain</w:t>
      </w:r>
      <w:proofErr w:type="gramEnd"/>
      <w:r>
        <w:t>.</w:t>
      </w:r>
      <w:r w:rsidRPr="00DC5945">
        <w:t xml:space="preserve"> </w:t>
      </w:r>
      <w:r>
        <w:t xml:space="preserve">A more detailed rubric will be provided later. </w:t>
      </w:r>
    </w:p>
    <w:p w14:paraId="1AF45068" w14:textId="77777777" w:rsidR="005D0CA8" w:rsidRDefault="005D0CA8"/>
    <w:p w14:paraId="444ED262" w14:textId="29BD5B48" w:rsidR="00493977" w:rsidRDefault="00DC5945">
      <w:r>
        <w:rPr>
          <w:b/>
        </w:rPr>
        <w:t xml:space="preserve">Final presentation. </w:t>
      </w:r>
      <w:r>
        <w:t xml:space="preserve">In addition to writing your final paper, you will also present the highlights of your paper and proposed experiment to the class, in Week 10. This will take the form of a short PowerPoint presentation. </w:t>
      </w:r>
    </w:p>
    <w:p w14:paraId="132B110A" w14:textId="77777777" w:rsidR="00C72C1C" w:rsidRDefault="00C72C1C" w:rsidP="00493977">
      <w:pPr>
        <w:jc w:val="center"/>
        <w:rPr>
          <w:b/>
          <w:u w:val="single"/>
        </w:rPr>
      </w:pPr>
    </w:p>
    <w:p w14:paraId="0B056BDD" w14:textId="77946672" w:rsidR="00493977" w:rsidRPr="00493977" w:rsidRDefault="00493977" w:rsidP="00493977">
      <w:pPr>
        <w:jc w:val="center"/>
        <w:rPr>
          <w:b/>
          <w:u w:val="single"/>
        </w:rPr>
      </w:pPr>
      <w:r w:rsidRPr="00493977">
        <w:rPr>
          <w:b/>
          <w:u w:val="single"/>
        </w:rPr>
        <w:lastRenderedPageBreak/>
        <w:t>Course Schedule</w:t>
      </w:r>
    </w:p>
    <w:p w14:paraId="096447CF" w14:textId="77777777" w:rsidR="009C39B5" w:rsidRPr="00493977" w:rsidRDefault="009C39B5">
      <w:pPr>
        <w:rPr>
          <w:i/>
        </w:rPr>
      </w:pPr>
    </w:p>
    <w:tbl>
      <w:tblPr>
        <w:tblStyle w:val="PlainTable5"/>
        <w:tblW w:w="8850" w:type="dxa"/>
        <w:tblLayout w:type="fixed"/>
        <w:tblLook w:val="04A0" w:firstRow="1" w:lastRow="0" w:firstColumn="1" w:lastColumn="0" w:noHBand="0" w:noVBand="1"/>
      </w:tblPr>
      <w:tblGrid>
        <w:gridCol w:w="778"/>
        <w:gridCol w:w="1556"/>
        <w:gridCol w:w="2526"/>
        <w:gridCol w:w="3990"/>
      </w:tblGrid>
      <w:tr w:rsidR="005D0CA8" w:rsidRPr="00493977" w14:paraId="5894F7AF" w14:textId="4535CFC4" w:rsidTr="005D0CA8">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778" w:type="dxa"/>
            <w:noWrap/>
            <w:hideMark/>
          </w:tcPr>
          <w:p w14:paraId="7819FC6F" w14:textId="77777777" w:rsidR="005D0CA8" w:rsidRPr="00493977" w:rsidRDefault="005D0CA8" w:rsidP="00493977">
            <w:pPr>
              <w:rPr>
                <w:rFonts w:ascii="Calibri" w:eastAsia="Times New Roman" w:hAnsi="Calibri" w:cs="Calibri"/>
                <w:b/>
                <w:color w:val="000000"/>
                <w:u w:val="single"/>
              </w:rPr>
            </w:pPr>
            <w:bookmarkStart w:id="0" w:name="_Hlk535358343"/>
            <w:r w:rsidRPr="00493977">
              <w:rPr>
                <w:rFonts w:ascii="Calibri" w:eastAsia="Times New Roman" w:hAnsi="Calibri" w:cs="Calibri"/>
                <w:b/>
                <w:color w:val="000000"/>
                <w:u w:val="single"/>
              </w:rPr>
              <w:t>Date</w:t>
            </w:r>
          </w:p>
        </w:tc>
        <w:tc>
          <w:tcPr>
            <w:tcW w:w="1556" w:type="dxa"/>
            <w:noWrap/>
            <w:hideMark/>
          </w:tcPr>
          <w:p w14:paraId="17F62277" w14:textId="77777777" w:rsidR="005D0CA8" w:rsidRPr="00493977" w:rsidRDefault="005D0CA8" w:rsidP="004939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u w:val="single"/>
              </w:rPr>
            </w:pPr>
            <w:r w:rsidRPr="00493977">
              <w:rPr>
                <w:rFonts w:ascii="Calibri" w:eastAsia="Times New Roman" w:hAnsi="Calibri" w:cs="Calibri"/>
                <w:b/>
                <w:color w:val="000000"/>
                <w:u w:val="single"/>
              </w:rPr>
              <w:t>Topic</w:t>
            </w:r>
          </w:p>
        </w:tc>
        <w:tc>
          <w:tcPr>
            <w:tcW w:w="2526" w:type="dxa"/>
          </w:tcPr>
          <w:p w14:paraId="3A32E38A" w14:textId="5FD7DC36" w:rsidR="005D0CA8" w:rsidRPr="00493977" w:rsidRDefault="005D0CA8" w:rsidP="004939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u w:val="single"/>
              </w:rPr>
            </w:pPr>
            <w:r>
              <w:rPr>
                <w:rFonts w:ascii="Calibri" w:eastAsia="Times New Roman" w:hAnsi="Calibri" w:cs="Calibri"/>
                <w:b/>
                <w:color w:val="000000"/>
                <w:u w:val="single"/>
              </w:rPr>
              <w:t>Class reading</w:t>
            </w:r>
          </w:p>
        </w:tc>
        <w:tc>
          <w:tcPr>
            <w:tcW w:w="3990" w:type="dxa"/>
          </w:tcPr>
          <w:p w14:paraId="20506B72" w14:textId="6D00F59F" w:rsidR="005D0CA8" w:rsidRPr="00493977" w:rsidRDefault="005D0CA8" w:rsidP="0049397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u w:val="single"/>
              </w:rPr>
            </w:pPr>
            <w:r>
              <w:rPr>
                <w:rFonts w:ascii="Calibri" w:eastAsia="Times New Roman" w:hAnsi="Calibri" w:cs="Calibri"/>
                <w:b/>
                <w:color w:val="000000"/>
                <w:u w:val="single"/>
              </w:rPr>
              <w:t>Student Presentation</w:t>
            </w:r>
          </w:p>
        </w:tc>
      </w:tr>
      <w:tr w:rsidR="005D0CA8" w:rsidRPr="00493977" w14:paraId="54D9C9E9" w14:textId="3FABADA5" w:rsidTr="005D0CA8">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778" w:type="dxa"/>
            <w:noWrap/>
            <w:hideMark/>
          </w:tcPr>
          <w:p w14:paraId="102E1EDC" w14:textId="77777777" w:rsidR="005D0CA8" w:rsidRPr="004C5237" w:rsidRDefault="005D0CA8" w:rsidP="00493977">
            <w:pPr>
              <w:rPr>
                <w:rFonts w:ascii="Calibri" w:eastAsia="Times New Roman" w:hAnsi="Calibri" w:cs="Calibri"/>
                <w:color w:val="000000"/>
                <w:sz w:val="24"/>
              </w:rPr>
            </w:pPr>
          </w:p>
          <w:p w14:paraId="65EEE736" w14:textId="68255466" w:rsidR="005D0CA8" w:rsidRPr="00493977" w:rsidRDefault="005D0CA8" w:rsidP="003B5021">
            <w:pPr>
              <w:rPr>
                <w:rFonts w:ascii="Calibri" w:eastAsia="Times New Roman" w:hAnsi="Calibri" w:cs="Calibri"/>
                <w:color w:val="000000"/>
                <w:sz w:val="24"/>
              </w:rPr>
            </w:pPr>
            <w:r w:rsidRPr="00493977">
              <w:rPr>
                <w:rFonts w:ascii="Calibri" w:eastAsia="Times New Roman" w:hAnsi="Calibri" w:cs="Calibri"/>
                <w:color w:val="000000"/>
                <w:sz w:val="24"/>
              </w:rPr>
              <w:t>1/8</w:t>
            </w:r>
          </w:p>
        </w:tc>
        <w:tc>
          <w:tcPr>
            <w:tcW w:w="1556" w:type="dxa"/>
            <w:noWrap/>
            <w:hideMark/>
          </w:tcPr>
          <w:p w14:paraId="1928FF60" w14:textId="550831F0" w:rsidR="005D0CA8" w:rsidRPr="0049397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493977">
              <w:rPr>
                <w:rFonts w:ascii="Calibri" w:eastAsia="Times New Roman" w:hAnsi="Calibri" w:cs="Calibri"/>
                <w:color w:val="000000"/>
                <w:sz w:val="24"/>
                <w:szCs w:val="24"/>
              </w:rPr>
              <w:t>Intro</w:t>
            </w:r>
            <w:r w:rsidRPr="004C5237">
              <w:rPr>
                <w:rFonts w:ascii="Calibri" w:eastAsia="Times New Roman" w:hAnsi="Calibri" w:cs="Calibri"/>
                <w:color w:val="000000"/>
                <w:sz w:val="24"/>
                <w:szCs w:val="24"/>
              </w:rPr>
              <w:t>duction to L&amp;</w:t>
            </w:r>
            <w:r>
              <w:rPr>
                <w:rFonts w:ascii="Calibri" w:eastAsia="Times New Roman" w:hAnsi="Calibri" w:cs="Calibri"/>
                <w:color w:val="000000"/>
                <w:sz w:val="24"/>
                <w:szCs w:val="24"/>
              </w:rPr>
              <w:t>T</w:t>
            </w:r>
          </w:p>
        </w:tc>
        <w:tc>
          <w:tcPr>
            <w:tcW w:w="2526" w:type="dxa"/>
          </w:tcPr>
          <w:p w14:paraId="0FC795B6" w14:textId="47469AA9" w:rsidR="005D0CA8" w:rsidRPr="007E65E6"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E65E6">
              <w:rPr>
                <w:rFonts w:ascii="Calibri" w:eastAsia="Times New Roman" w:hAnsi="Calibri" w:cs="Calibri"/>
                <w:color w:val="000000"/>
              </w:rPr>
              <w:t>Fodor 1975 (</w:t>
            </w:r>
            <w:r w:rsidR="007E65E6" w:rsidRPr="007E65E6">
              <w:rPr>
                <w:rFonts w:ascii="Calibri" w:eastAsia="Times New Roman" w:hAnsi="Calibri" w:cs="Calibri"/>
                <w:color w:val="000000"/>
              </w:rPr>
              <w:t>Brief e</w:t>
            </w:r>
            <w:r w:rsidRPr="007E65E6">
              <w:rPr>
                <w:rFonts w:ascii="Calibri" w:eastAsia="Times New Roman" w:hAnsi="Calibri" w:cs="Calibri"/>
                <w:color w:val="000000"/>
              </w:rPr>
              <w:t>xcerpt provided)</w:t>
            </w:r>
          </w:p>
        </w:tc>
        <w:tc>
          <w:tcPr>
            <w:tcW w:w="3990" w:type="dxa"/>
          </w:tcPr>
          <w:p w14:paraId="7443C274" w14:textId="77777777" w:rsidR="005D0CA8" w:rsidRPr="004C523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5D0CA8" w:rsidRPr="00493977" w14:paraId="6D4B672B" w14:textId="5C6EB795" w:rsidTr="005D0CA8">
        <w:trPr>
          <w:trHeight w:val="288"/>
        </w:trPr>
        <w:tc>
          <w:tcPr>
            <w:cnfStyle w:val="001000000000" w:firstRow="0" w:lastRow="0" w:firstColumn="1" w:lastColumn="0" w:oddVBand="0" w:evenVBand="0" w:oddHBand="0" w:evenHBand="0" w:firstRowFirstColumn="0" w:firstRowLastColumn="0" w:lastRowFirstColumn="0" w:lastRowLastColumn="0"/>
            <w:tcW w:w="778" w:type="dxa"/>
            <w:noWrap/>
            <w:hideMark/>
          </w:tcPr>
          <w:p w14:paraId="4897F77E" w14:textId="7B23CD7A" w:rsidR="005D0CA8" w:rsidRPr="004C5237" w:rsidRDefault="005D0CA8" w:rsidP="00493977">
            <w:pPr>
              <w:rPr>
                <w:rFonts w:ascii="Calibri" w:eastAsia="Times New Roman" w:hAnsi="Calibri" w:cs="Calibri"/>
                <w:color w:val="000000"/>
                <w:sz w:val="24"/>
              </w:rPr>
            </w:pPr>
            <w:r w:rsidRPr="00493977">
              <w:rPr>
                <w:rFonts w:ascii="Calibri" w:eastAsia="Times New Roman" w:hAnsi="Calibri" w:cs="Calibri"/>
                <w:color w:val="000000"/>
                <w:sz w:val="24"/>
              </w:rPr>
              <w:t>1/15</w:t>
            </w:r>
          </w:p>
          <w:p w14:paraId="7D8442F4" w14:textId="77777777" w:rsidR="005D0CA8" w:rsidRPr="004C5237" w:rsidRDefault="005D0CA8" w:rsidP="00493977">
            <w:pPr>
              <w:rPr>
                <w:rFonts w:ascii="Calibri" w:eastAsia="Times New Roman" w:hAnsi="Calibri" w:cs="Calibri"/>
                <w:color w:val="000000"/>
                <w:sz w:val="24"/>
              </w:rPr>
            </w:pPr>
          </w:p>
          <w:p w14:paraId="4223C6C9" w14:textId="08FE7724" w:rsidR="005D0CA8" w:rsidRPr="00493977" w:rsidRDefault="005D0CA8" w:rsidP="00493977">
            <w:pPr>
              <w:rPr>
                <w:rFonts w:ascii="Calibri" w:eastAsia="Times New Roman" w:hAnsi="Calibri" w:cs="Calibri"/>
                <w:color w:val="000000"/>
                <w:sz w:val="24"/>
              </w:rPr>
            </w:pPr>
          </w:p>
        </w:tc>
        <w:tc>
          <w:tcPr>
            <w:tcW w:w="1556" w:type="dxa"/>
            <w:noWrap/>
            <w:hideMark/>
          </w:tcPr>
          <w:p w14:paraId="718DF05F" w14:textId="5AE8ED44" w:rsidR="005D0CA8" w:rsidRPr="0049397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4C5237">
              <w:rPr>
                <w:rFonts w:ascii="Calibri" w:eastAsia="Times New Roman" w:hAnsi="Calibri" w:cs="Calibri"/>
                <w:color w:val="000000"/>
                <w:sz w:val="24"/>
                <w:szCs w:val="24"/>
              </w:rPr>
              <w:t>The Sapir-Whorf Hypothesis</w:t>
            </w:r>
            <w:r w:rsidRPr="004C5237">
              <w:rPr>
                <w:rFonts w:ascii="Calibri" w:eastAsia="Times New Roman" w:hAnsi="Calibri" w:cs="Calibri"/>
                <w:color w:val="000000"/>
                <w:sz w:val="24"/>
                <w:szCs w:val="24"/>
              </w:rPr>
              <w:br/>
            </w:r>
          </w:p>
        </w:tc>
        <w:tc>
          <w:tcPr>
            <w:tcW w:w="2526" w:type="dxa"/>
          </w:tcPr>
          <w:tbl>
            <w:tblPr>
              <w:tblW w:w="8537" w:type="dxa"/>
              <w:tblInd w:w="9" w:type="dxa"/>
              <w:tblLayout w:type="fixed"/>
              <w:tblLook w:val="04A0" w:firstRow="1" w:lastRow="0" w:firstColumn="1" w:lastColumn="0" w:noHBand="0" w:noVBand="1"/>
            </w:tblPr>
            <w:tblGrid>
              <w:gridCol w:w="8537"/>
            </w:tblGrid>
            <w:tr w:rsidR="005D0CA8" w:rsidRPr="003B5021" w14:paraId="5F06ABCB" w14:textId="77777777" w:rsidTr="005D0CA8">
              <w:trPr>
                <w:trHeight w:val="288"/>
              </w:trPr>
              <w:tc>
                <w:tcPr>
                  <w:tcW w:w="8537" w:type="dxa"/>
                  <w:tcBorders>
                    <w:top w:val="nil"/>
                    <w:left w:val="nil"/>
                    <w:bottom w:val="nil"/>
                    <w:right w:val="nil"/>
                  </w:tcBorders>
                  <w:shd w:val="clear" w:color="auto" w:fill="auto"/>
                  <w:noWrap/>
                  <w:vAlign w:val="bottom"/>
                  <w:hideMark/>
                </w:tcPr>
                <w:p w14:paraId="45300A44" w14:textId="39B44D59" w:rsidR="005D0CA8" w:rsidRPr="003B5021" w:rsidRDefault="005D0CA8" w:rsidP="003B5021">
                  <w:pPr>
                    <w:rPr>
                      <w:rFonts w:ascii="Calibri" w:eastAsia="Times New Roman" w:hAnsi="Calibri" w:cs="Calibri"/>
                      <w:color w:val="000000"/>
                    </w:rPr>
                  </w:pPr>
                  <w:r w:rsidRPr="003B5021">
                    <w:rPr>
                      <w:rFonts w:ascii="Calibri" w:eastAsia="Times New Roman" w:hAnsi="Calibri" w:cs="Calibri"/>
                      <w:color w:val="000000"/>
                    </w:rPr>
                    <w:t>Whorf (Foreword, Ch</w:t>
                  </w:r>
                  <w:r>
                    <w:rPr>
                      <w:rFonts w:ascii="Calibri" w:eastAsia="Times New Roman" w:hAnsi="Calibri" w:cs="Calibri"/>
                      <w:color w:val="000000"/>
                    </w:rPr>
                    <w:t xml:space="preserve"> </w:t>
                  </w:r>
                  <w:r w:rsidRPr="003B5021">
                    <w:rPr>
                      <w:rFonts w:ascii="Calibri" w:eastAsia="Times New Roman" w:hAnsi="Calibri" w:cs="Calibri"/>
                      <w:color w:val="000000"/>
                    </w:rPr>
                    <w:t xml:space="preserve">15), </w:t>
                  </w:r>
                  <w:r>
                    <w:rPr>
                      <w:rFonts w:ascii="Calibri" w:eastAsia="Times New Roman" w:hAnsi="Calibri" w:cs="Calibri"/>
                      <w:color w:val="000000"/>
                    </w:rPr>
                    <w:br/>
                    <w:t>G</w:t>
                  </w:r>
                  <w:r w:rsidRPr="003B5021">
                    <w:rPr>
                      <w:rFonts w:ascii="Calibri" w:eastAsia="Times New Roman" w:hAnsi="Calibri" w:cs="Calibri"/>
                      <w:color w:val="000000"/>
                    </w:rPr>
                    <w:t>uardian article</w:t>
                  </w:r>
                </w:p>
              </w:tc>
            </w:tr>
            <w:tr w:rsidR="005D0CA8" w:rsidRPr="003B5021" w14:paraId="0369821C" w14:textId="77777777" w:rsidTr="005D0CA8">
              <w:trPr>
                <w:trHeight w:val="288"/>
              </w:trPr>
              <w:tc>
                <w:tcPr>
                  <w:tcW w:w="8537" w:type="dxa"/>
                  <w:tcBorders>
                    <w:top w:val="nil"/>
                    <w:left w:val="nil"/>
                    <w:bottom w:val="nil"/>
                    <w:right w:val="nil"/>
                  </w:tcBorders>
                  <w:shd w:val="clear" w:color="auto" w:fill="auto"/>
                  <w:noWrap/>
                  <w:vAlign w:val="bottom"/>
                  <w:hideMark/>
                </w:tcPr>
                <w:p w14:paraId="1DF96377" w14:textId="77777777" w:rsidR="005D0CA8" w:rsidRPr="003B5021" w:rsidRDefault="005D0CA8" w:rsidP="003B5021">
                  <w:pPr>
                    <w:rPr>
                      <w:rFonts w:ascii="Calibri" w:eastAsia="Times New Roman" w:hAnsi="Calibri" w:cs="Calibri"/>
                      <w:color w:val="000000"/>
                    </w:rPr>
                  </w:pPr>
                </w:p>
              </w:tc>
            </w:tr>
          </w:tbl>
          <w:p w14:paraId="50DDD92C" w14:textId="788300FE" w:rsidR="005D0CA8" w:rsidRPr="004C523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
        </w:tc>
        <w:tc>
          <w:tcPr>
            <w:tcW w:w="3990" w:type="dxa"/>
          </w:tcPr>
          <w:p w14:paraId="03F4DAF7" w14:textId="77777777" w:rsidR="005D0CA8" w:rsidRPr="004C523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
        </w:tc>
      </w:tr>
      <w:tr w:rsidR="005D0CA8" w:rsidRPr="00493977" w14:paraId="0EA46DEF" w14:textId="0CF452A0" w:rsidTr="005D0C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8" w:type="dxa"/>
            <w:noWrap/>
            <w:hideMark/>
          </w:tcPr>
          <w:p w14:paraId="0D6388CB" w14:textId="278ECE43" w:rsidR="005D0CA8" w:rsidRPr="004C5237" w:rsidRDefault="005D0CA8" w:rsidP="00493977">
            <w:pPr>
              <w:rPr>
                <w:rFonts w:ascii="Calibri" w:eastAsia="Times New Roman" w:hAnsi="Calibri" w:cs="Calibri"/>
                <w:color w:val="000000"/>
                <w:sz w:val="24"/>
              </w:rPr>
            </w:pPr>
            <w:r w:rsidRPr="00493977">
              <w:rPr>
                <w:rFonts w:ascii="Calibri" w:eastAsia="Times New Roman" w:hAnsi="Calibri" w:cs="Calibri"/>
                <w:color w:val="000000"/>
                <w:sz w:val="24"/>
              </w:rPr>
              <w:t>1/22</w:t>
            </w:r>
          </w:p>
          <w:p w14:paraId="3CD18A41" w14:textId="77777777" w:rsidR="005D0CA8" w:rsidRPr="004C5237" w:rsidRDefault="005D0CA8" w:rsidP="00493977">
            <w:pPr>
              <w:rPr>
                <w:rFonts w:ascii="Calibri" w:eastAsia="Times New Roman" w:hAnsi="Calibri" w:cs="Calibri"/>
                <w:color w:val="000000"/>
                <w:sz w:val="24"/>
              </w:rPr>
            </w:pPr>
          </w:p>
          <w:p w14:paraId="00C1C3CD" w14:textId="34E341E4" w:rsidR="005D0CA8" w:rsidRPr="00493977" w:rsidRDefault="005D0CA8" w:rsidP="00493977">
            <w:pPr>
              <w:rPr>
                <w:rFonts w:ascii="Calibri" w:eastAsia="Times New Roman" w:hAnsi="Calibri" w:cs="Calibri"/>
                <w:color w:val="000000"/>
                <w:sz w:val="24"/>
              </w:rPr>
            </w:pPr>
          </w:p>
        </w:tc>
        <w:tc>
          <w:tcPr>
            <w:tcW w:w="1556" w:type="dxa"/>
            <w:noWrap/>
            <w:hideMark/>
          </w:tcPr>
          <w:p w14:paraId="2C7DF98B" w14:textId="4DB1B688" w:rsidR="005D0CA8" w:rsidRPr="004C523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4C5237">
              <w:rPr>
                <w:rFonts w:ascii="Calibri" w:eastAsia="Times New Roman" w:hAnsi="Calibri" w:cs="Calibri"/>
                <w:color w:val="000000"/>
                <w:sz w:val="24"/>
                <w:szCs w:val="24"/>
              </w:rPr>
              <w:t>Anti-relativism: “[Whorf is] wrong, all wrong”</w:t>
            </w:r>
          </w:p>
          <w:p w14:paraId="35B44DDB" w14:textId="77777777" w:rsidR="005D0CA8" w:rsidRPr="004C523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p w14:paraId="24814799" w14:textId="07719C18" w:rsidR="005D0CA8" w:rsidRPr="0049397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2526" w:type="dxa"/>
          </w:tcPr>
          <w:p w14:paraId="03F94C39" w14:textId="54CA07B5" w:rsidR="005D0CA8" w:rsidRPr="004C523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B5021">
              <w:rPr>
                <w:rFonts w:ascii="Calibri" w:eastAsia="Times New Roman" w:hAnsi="Calibri" w:cs="Calibri"/>
                <w:color w:val="000000"/>
              </w:rPr>
              <w:t>Pinker, Ch. 3: Mentalese (pp. 44 - 73, esp. 44 - 57), Malt et al. (2008)</w:t>
            </w:r>
          </w:p>
        </w:tc>
        <w:tc>
          <w:tcPr>
            <w:tcW w:w="3990" w:type="dxa"/>
          </w:tcPr>
          <w:p w14:paraId="63CD046F" w14:textId="77777777" w:rsidR="005D0CA8" w:rsidRPr="004C523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5D0CA8" w:rsidRPr="00493977" w14:paraId="49D86324" w14:textId="247A557F" w:rsidTr="005D0CA8">
        <w:trPr>
          <w:trHeight w:val="288"/>
        </w:trPr>
        <w:tc>
          <w:tcPr>
            <w:cnfStyle w:val="001000000000" w:firstRow="0" w:lastRow="0" w:firstColumn="1" w:lastColumn="0" w:oddVBand="0" w:evenVBand="0" w:oddHBand="0" w:evenHBand="0" w:firstRowFirstColumn="0" w:firstRowLastColumn="0" w:lastRowFirstColumn="0" w:lastRowLastColumn="0"/>
            <w:tcW w:w="778" w:type="dxa"/>
            <w:noWrap/>
            <w:hideMark/>
          </w:tcPr>
          <w:p w14:paraId="59AD676F" w14:textId="2C8BAD71" w:rsidR="005D0CA8" w:rsidRPr="004C5237" w:rsidRDefault="005D0CA8" w:rsidP="00493977">
            <w:pPr>
              <w:rPr>
                <w:rFonts w:ascii="Calibri" w:eastAsia="Times New Roman" w:hAnsi="Calibri" w:cs="Calibri"/>
                <w:color w:val="000000"/>
                <w:sz w:val="24"/>
              </w:rPr>
            </w:pPr>
            <w:r w:rsidRPr="00493977">
              <w:rPr>
                <w:rFonts w:ascii="Calibri" w:eastAsia="Times New Roman" w:hAnsi="Calibri" w:cs="Calibri"/>
                <w:color w:val="000000"/>
                <w:sz w:val="24"/>
              </w:rPr>
              <w:t>1/29</w:t>
            </w:r>
          </w:p>
          <w:p w14:paraId="73F5577C" w14:textId="77777777" w:rsidR="005D0CA8" w:rsidRPr="004C5237" w:rsidRDefault="005D0CA8" w:rsidP="00493977">
            <w:pPr>
              <w:rPr>
                <w:rFonts w:ascii="Calibri" w:eastAsia="Times New Roman" w:hAnsi="Calibri" w:cs="Calibri"/>
                <w:color w:val="000000"/>
                <w:sz w:val="24"/>
              </w:rPr>
            </w:pPr>
          </w:p>
          <w:p w14:paraId="551A3563" w14:textId="3E8399BB" w:rsidR="005D0CA8" w:rsidRPr="00493977" w:rsidRDefault="005D0CA8" w:rsidP="00493977">
            <w:pPr>
              <w:rPr>
                <w:rFonts w:ascii="Calibri" w:eastAsia="Times New Roman" w:hAnsi="Calibri" w:cs="Calibri"/>
                <w:color w:val="000000"/>
                <w:sz w:val="24"/>
              </w:rPr>
            </w:pPr>
          </w:p>
        </w:tc>
        <w:tc>
          <w:tcPr>
            <w:tcW w:w="1556" w:type="dxa"/>
            <w:noWrap/>
            <w:hideMark/>
          </w:tcPr>
          <w:p w14:paraId="242DADCF" w14:textId="77777777" w:rsidR="005D0CA8" w:rsidRPr="004C523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493977">
              <w:rPr>
                <w:rFonts w:ascii="Calibri" w:eastAsia="Times New Roman" w:hAnsi="Calibri" w:cs="Calibri"/>
                <w:color w:val="000000"/>
                <w:sz w:val="24"/>
                <w:szCs w:val="24"/>
              </w:rPr>
              <w:t>Color</w:t>
            </w:r>
          </w:p>
          <w:p w14:paraId="697F0B10" w14:textId="051F7DE7" w:rsidR="005D0CA8" w:rsidRPr="0049397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493977">
              <w:rPr>
                <w:rFonts w:ascii="Calibri" w:eastAsia="Times New Roman" w:hAnsi="Calibri" w:cs="Calibri"/>
                <w:color w:val="000000"/>
                <w:sz w:val="24"/>
                <w:szCs w:val="24"/>
              </w:rPr>
              <w:t xml:space="preserve"> </w:t>
            </w:r>
          </w:p>
        </w:tc>
        <w:tc>
          <w:tcPr>
            <w:tcW w:w="2526" w:type="dxa"/>
          </w:tcPr>
          <w:p w14:paraId="741A9455" w14:textId="77777777" w:rsidR="005D0CA8" w:rsidRPr="003B5021" w:rsidRDefault="005D0CA8" w:rsidP="003B50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B5021">
              <w:rPr>
                <w:rFonts w:ascii="Calibri" w:eastAsia="Times New Roman" w:hAnsi="Calibri" w:cs="Calibri"/>
                <w:color w:val="000000"/>
              </w:rPr>
              <w:t xml:space="preserve">Kay and </w:t>
            </w:r>
            <w:proofErr w:type="spellStart"/>
            <w:r w:rsidRPr="003B5021">
              <w:rPr>
                <w:rFonts w:ascii="Calibri" w:eastAsia="Times New Roman" w:hAnsi="Calibri" w:cs="Calibri"/>
                <w:color w:val="000000"/>
              </w:rPr>
              <w:t>Regier</w:t>
            </w:r>
            <w:proofErr w:type="spellEnd"/>
            <w:r w:rsidRPr="003B5021">
              <w:rPr>
                <w:rFonts w:ascii="Calibri" w:eastAsia="Times New Roman" w:hAnsi="Calibri" w:cs="Calibri"/>
                <w:color w:val="000000"/>
              </w:rPr>
              <w:t xml:space="preserve"> 2009: Whorf was half right </w:t>
            </w:r>
          </w:p>
          <w:p w14:paraId="788D521B" w14:textId="77777777" w:rsidR="005D0CA8" w:rsidRPr="0049397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
        </w:tc>
        <w:tc>
          <w:tcPr>
            <w:tcW w:w="3990" w:type="dxa"/>
          </w:tcPr>
          <w:p w14:paraId="099EA71D" w14:textId="13A55CEF" w:rsidR="005D0CA8" w:rsidRPr="0049397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roofErr w:type="spellStart"/>
            <w:r w:rsidRPr="003B5021">
              <w:rPr>
                <w:rFonts w:ascii="Calibri" w:eastAsia="Times New Roman" w:hAnsi="Calibri" w:cs="Calibri"/>
                <w:color w:val="000000"/>
              </w:rPr>
              <w:t>Winawer</w:t>
            </w:r>
            <w:proofErr w:type="spellEnd"/>
            <w:r w:rsidRPr="003B5021">
              <w:rPr>
                <w:rFonts w:ascii="Calibri" w:eastAsia="Times New Roman" w:hAnsi="Calibri" w:cs="Calibri"/>
                <w:color w:val="000000"/>
              </w:rPr>
              <w:t xml:space="preserve"> et al, 2007: Russian blues reveal effects of language on color discrimination</w:t>
            </w:r>
          </w:p>
        </w:tc>
      </w:tr>
      <w:tr w:rsidR="005D0CA8" w:rsidRPr="00493977" w14:paraId="762A7F9B" w14:textId="0F8AD30D" w:rsidTr="005D0C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8" w:type="dxa"/>
            <w:noWrap/>
            <w:hideMark/>
          </w:tcPr>
          <w:p w14:paraId="1EFFC9CD" w14:textId="0B8D5F95" w:rsidR="005D0CA8" w:rsidRPr="004C5237" w:rsidRDefault="005D0CA8" w:rsidP="00493977">
            <w:pPr>
              <w:rPr>
                <w:rFonts w:ascii="Calibri" w:eastAsia="Times New Roman" w:hAnsi="Calibri" w:cs="Calibri"/>
                <w:color w:val="000000"/>
                <w:sz w:val="24"/>
              </w:rPr>
            </w:pPr>
            <w:r w:rsidRPr="00493977">
              <w:rPr>
                <w:rFonts w:ascii="Calibri" w:eastAsia="Times New Roman" w:hAnsi="Calibri" w:cs="Calibri"/>
                <w:color w:val="000000"/>
                <w:sz w:val="24"/>
              </w:rPr>
              <w:t>2/5</w:t>
            </w:r>
          </w:p>
          <w:p w14:paraId="0D603F5D" w14:textId="6C65F89F" w:rsidR="005D0CA8" w:rsidRPr="00493977" w:rsidRDefault="005D0CA8" w:rsidP="0069518C">
            <w:pPr>
              <w:jc w:val="left"/>
              <w:rPr>
                <w:rFonts w:ascii="Calibri" w:eastAsia="Times New Roman" w:hAnsi="Calibri" w:cs="Calibri"/>
                <w:color w:val="000000"/>
                <w:sz w:val="24"/>
              </w:rPr>
            </w:pPr>
          </w:p>
        </w:tc>
        <w:tc>
          <w:tcPr>
            <w:tcW w:w="1556" w:type="dxa"/>
            <w:noWrap/>
            <w:hideMark/>
          </w:tcPr>
          <w:p w14:paraId="6BD27D58" w14:textId="62E6ACA5" w:rsidR="005D0CA8" w:rsidRPr="004C523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493977">
              <w:rPr>
                <w:rFonts w:ascii="Calibri" w:eastAsia="Times New Roman" w:hAnsi="Calibri" w:cs="Calibri"/>
                <w:color w:val="000000"/>
                <w:sz w:val="24"/>
                <w:szCs w:val="24"/>
              </w:rPr>
              <w:t xml:space="preserve">Space </w:t>
            </w:r>
          </w:p>
          <w:p w14:paraId="467A0F42" w14:textId="77777777" w:rsidR="005D0CA8" w:rsidRPr="004C523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p w14:paraId="406B79C0" w14:textId="3FC7B75F" w:rsidR="005D0CA8" w:rsidRPr="0049397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2526" w:type="dxa"/>
          </w:tcPr>
          <w:p w14:paraId="21441153" w14:textId="61430A88" w:rsidR="005D0CA8" w:rsidRPr="0049397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roofErr w:type="spellStart"/>
            <w:r w:rsidRPr="003B5021">
              <w:rPr>
                <w:rFonts w:ascii="Calibri" w:eastAsia="Times New Roman" w:hAnsi="Calibri" w:cs="Calibri"/>
                <w:color w:val="000000"/>
              </w:rPr>
              <w:t>Spelke</w:t>
            </w:r>
            <w:proofErr w:type="spellEnd"/>
            <w:r w:rsidRPr="003B5021">
              <w:rPr>
                <w:rFonts w:ascii="Calibri" w:eastAsia="Times New Roman" w:hAnsi="Calibri" w:cs="Calibri"/>
                <w:color w:val="000000"/>
              </w:rPr>
              <w:t xml:space="preserve"> 2003: What makes us smart?</w:t>
            </w:r>
          </w:p>
        </w:tc>
        <w:tc>
          <w:tcPr>
            <w:tcW w:w="3990" w:type="dxa"/>
          </w:tcPr>
          <w:p w14:paraId="40C5D58C" w14:textId="584F8291" w:rsidR="005D0CA8" w:rsidRPr="003B5021"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spellStart"/>
            <w:r w:rsidRPr="003B5021">
              <w:rPr>
                <w:rFonts w:ascii="Calibri" w:eastAsia="Times New Roman" w:hAnsi="Calibri" w:cs="Calibri"/>
                <w:color w:val="000000"/>
              </w:rPr>
              <w:t>Gentner</w:t>
            </w:r>
            <w:proofErr w:type="spellEnd"/>
            <w:r w:rsidRPr="003B5021">
              <w:rPr>
                <w:rFonts w:ascii="Calibri" w:eastAsia="Times New Roman" w:hAnsi="Calibri" w:cs="Calibri"/>
                <w:color w:val="000000"/>
              </w:rPr>
              <w:t xml:space="preserve"> et al. 2013: Spatial language facilitates spatial cognition: Evidence from children who lack language input </w:t>
            </w:r>
          </w:p>
        </w:tc>
      </w:tr>
      <w:tr w:rsidR="005D0CA8" w:rsidRPr="00493977" w14:paraId="0E9F1D8C" w14:textId="39504088" w:rsidTr="005D0CA8">
        <w:trPr>
          <w:trHeight w:val="288"/>
        </w:trPr>
        <w:tc>
          <w:tcPr>
            <w:cnfStyle w:val="001000000000" w:firstRow="0" w:lastRow="0" w:firstColumn="1" w:lastColumn="0" w:oddVBand="0" w:evenVBand="0" w:oddHBand="0" w:evenHBand="0" w:firstRowFirstColumn="0" w:firstRowLastColumn="0" w:lastRowFirstColumn="0" w:lastRowLastColumn="0"/>
            <w:tcW w:w="8850" w:type="dxa"/>
            <w:gridSpan w:val="4"/>
            <w:noWrap/>
          </w:tcPr>
          <w:p w14:paraId="4DA1E6AD" w14:textId="3A781C9B" w:rsidR="005D0CA8" w:rsidRDefault="005D0CA8" w:rsidP="009C39B5">
            <w:pPr>
              <w:rPr>
                <w:rFonts w:ascii="Calibri" w:eastAsia="Times New Roman" w:hAnsi="Calibri" w:cs="Calibri"/>
                <w:b/>
                <w:color w:val="000000"/>
              </w:rPr>
            </w:pPr>
            <w:r w:rsidRPr="004C5237">
              <w:rPr>
                <w:rFonts w:ascii="Calibri" w:eastAsia="Times New Roman" w:hAnsi="Calibri" w:cs="Calibri"/>
                <w:b/>
                <w:color w:val="000000"/>
                <w:sz w:val="24"/>
              </w:rPr>
              <w:t>Midterm Paper Due 2/8/19</w:t>
            </w:r>
          </w:p>
        </w:tc>
      </w:tr>
      <w:tr w:rsidR="005D0CA8" w:rsidRPr="00493977" w14:paraId="5A1B2184" w14:textId="60A09A6D" w:rsidTr="005D0C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8" w:type="dxa"/>
            <w:noWrap/>
            <w:hideMark/>
          </w:tcPr>
          <w:p w14:paraId="10D96E8A" w14:textId="49988C07" w:rsidR="005D0CA8" w:rsidRPr="004C5237" w:rsidRDefault="005D0CA8" w:rsidP="00493977">
            <w:pPr>
              <w:rPr>
                <w:rFonts w:ascii="Calibri" w:eastAsia="Times New Roman" w:hAnsi="Calibri" w:cs="Calibri"/>
                <w:color w:val="000000"/>
                <w:sz w:val="24"/>
              </w:rPr>
            </w:pPr>
            <w:r w:rsidRPr="00493977">
              <w:rPr>
                <w:rFonts w:ascii="Calibri" w:eastAsia="Times New Roman" w:hAnsi="Calibri" w:cs="Calibri"/>
                <w:color w:val="000000"/>
                <w:sz w:val="24"/>
              </w:rPr>
              <w:t>2/12</w:t>
            </w:r>
          </w:p>
          <w:p w14:paraId="14100895" w14:textId="77777777" w:rsidR="005D0CA8" w:rsidRPr="004C5237" w:rsidRDefault="005D0CA8" w:rsidP="00493977">
            <w:pPr>
              <w:rPr>
                <w:rFonts w:ascii="Calibri" w:eastAsia="Times New Roman" w:hAnsi="Calibri" w:cs="Calibri"/>
                <w:color w:val="000000"/>
                <w:sz w:val="24"/>
              </w:rPr>
            </w:pPr>
          </w:p>
          <w:p w14:paraId="576E5ABD" w14:textId="55ED6F73" w:rsidR="005D0CA8" w:rsidRPr="00493977" w:rsidRDefault="005D0CA8" w:rsidP="00493977">
            <w:pPr>
              <w:rPr>
                <w:rFonts w:ascii="Calibri" w:eastAsia="Times New Roman" w:hAnsi="Calibri" w:cs="Calibri"/>
                <w:color w:val="000000"/>
                <w:sz w:val="24"/>
              </w:rPr>
            </w:pPr>
          </w:p>
        </w:tc>
        <w:tc>
          <w:tcPr>
            <w:tcW w:w="1556" w:type="dxa"/>
            <w:noWrap/>
            <w:hideMark/>
          </w:tcPr>
          <w:p w14:paraId="10B9B7AA" w14:textId="7965463C" w:rsidR="005D0CA8" w:rsidRPr="004C523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493977">
              <w:rPr>
                <w:rFonts w:ascii="Calibri" w:eastAsia="Times New Roman" w:hAnsi="Calibri" w:cs="Calibri"/>
                <w:color w:val="000000"/>
                <w:sz w:val="24"/>
                <w:szCs w:val="24"/>
              </w:rPr>
              <w:t xml:space="preserve">Number </w:t>
            </w:r>
            <w:r w:rsidRPr="004C5237">
              <w:rPr>
                <w:rFonts w:ascii="Calibri" w:eastAsia="Times New Roman" w:hAnsi="Calibri" w:cs="Calibri"/>
                <w:color w:val="000000"/>
                <w:sz w:val="24"/>
                <w:szCs w:val="24"/>
              </w:rPr>
              <w:t>&amp; Time</w:t>
            </w:r>
          </w:p>
          <w:p w14:paraId="3D446D93" w14:textId="77777777" w:rsidR="005D0CA8" w:rsidRPr="004C523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p w14:paraId="3F9BE132" w14:textId="1D74464D" w:rsidR="005D0CA8" w:rsidRPr="0049397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2526" w:type="dxa"/>
          </w:tcPr>
          <w:p w14:paraId="64DBEB86" w14:textId="77777777" w:rsidR="005D0CA8" w:rsidRPr="003B5021" w:rsidRDefault="005D0CA8" w:rsidP="003B50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B5021">
              <w:rPr>
                <w:rFonts w:ascii="Calibri" w:eastAsia="Times New Roman" w:hAnsi="Calibri" w:cs="Calibri"/>
                <w:color w:val="000000"/>
              </w:rPr>
              <w:t>Frank et al. 2008: Number as cognitive technology</w:t>
            </w:r>
          </w:p>
          <w:p w14:paraId="6A50DBA1" w14:textId="77777777" w:rsidR="005D0CA8" w:rsidRPr="0049397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990" w:type="dxa"/>
          </w:tcPr>
          <w:p w14:paraId="50BD47DB" w14:textId="2E976135" w:rsidR="005D0CA8" w:rsidRPr="0049397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B5021">
              <w:rPr>
                <w:rFonts w:ascii="Calibri" w:eastAsia="Times New Roman" w:hAnsi="Calibri" w:cs="Calibri"/>
                <w:color w:val="000000"/>
              </w:rPr>
              <w:t xml:space="preserve">Boroditsky 2001: Does Language Shape </w:t>
            </w:r>
            <w:proofErr w:type="gramStart"/>
            <w:r w:rsidRPr="003B5021">
              <w:rPr>
                <w:rFonts w:ascii="Calibri" w:eastAsia="Times New Roman" w:hAnsi="Calibri" w:cs="Calibri"/>
                <w:color w:val="000000"/>
              </w:rPr>
              <w:t>Thought?:</w:t>
            </w:r>
            <w:proofErr w:type="gramEnd"/>
            <w:r w:rsidRPr="003B5021">
              <w:rPr>
                <w:rFonts w:ascii="Calibri" w:eastAsia="Times New Roman" w:hAnsi="Calibri" w:cs="Calibri"/>
                <w:color w:val="000000"/>
              </w:rPr>
              <w:t xml:space="preserve"> Mandarin and English Speakers' Conceptions of Time</w:t>
            </w:r>
          </w:p>
        </w:tc>
      </w:tr>
      <w:tr w:rsidR="005D0CA8" w:rsidRPr="00493977" w14:paraId="43B8BE7B" w14:textId="1F1ADBC2" w:rsidTr="005D0CA8">
        <w:trPr>
          <w:trHeight w:val="288"/>
        </w:trPr>
        <w:tc>
          <w:tcPr>
            <w:cnfStyle w:val="001000000000" w:firstRow="0" w:lastRow="0" w:firstColumn="1" w:lastColumn="0" w:oddVBand="0" w:evenVBand="0" w:oddHBand="0" w:evenHBand="0" w:firstRowFirstColumn="0" w:firstRowLastColumn="0" w:lastRowFirstColumn="0" w:lastRowLastColumn="0"/>
            <w:tcW w:w="778" w:type="dxa"/>
            <w:noWrap/>
            <w:hideMark/>
          </w:tcPr>
          <w:p w14:paraId="1BA13527" w14:textId="7C40CB85" w:rsidR="005D0CA8" w:rsidRPr="004C5237" w:rsidRDefault="005D0CA8" w:rsidP="00493977">
            <w:pPr>
              <w:rPr>
                <w:rFonts w:ascii="Calibri" w:eastAsia="Times New Roman" w:hAnsi="Calibri" w:cs="Calibri"/>
                <w:color w:val="000000"/>
                <w:sz w:val="24"/>
              </w:rPr>
            </w:pPr>
            <w:r w:rsidRPr="00493977">
              <w:rPr>
                <w:rFonts w:ascii="Calibri" w:eastAsia="Times New Roman" w:hAnsi="Calibri" w:cs="Calibri"/>
                <w:color w:val="000000"/>
                <w:sz w:val="24"/>
              </w:rPr>
              <w:t>2/19</w:t>
            </w:r>
          </w:p>
          <w:p w14:paraId="532624F9" w14:textId="77777777" w:rsidR="005D0CA8" w:rsidRPr="004C5237" w:rsidRDefault="005D0CA8" w:rsidP="00493977">
            <w:pPr>
              <w:rPr>
                <w:rFonts w:ascii="Calibri" w:eastAsia="Times New Roman" w:hAnsi="Calibri" w:cs="Calibri"/>
                <w:color w:val="000000"/>
                <w:sz w:val="24"/>
              </w:rPr>
            </w:pPr>
          </w:p>
          <w:p w14:paraId="5DE1A370" w14:textId="3220491A" w:rsidR="005D0CA8" w:rsidRPr="00493977" w:rsidRDefault="005D0CA8" w:rsidP="00493977">
            <w:pPr>
              <w:rPr>
                <w:rFonts w:ascii="Calibri" w:eastAsia="Times New Roman" w:hAnsi="Calibri" w:cs="Calibri"/>
                <w:color w:val="000000"/>
                <w:sz w:val="24"/>
              </w:rPr>
            </w:pPr>
          </w:p>
        </w:tc>
        <w:tc>
          <w:tcPr>
            <w:tcW w:w="1556" w:type="dxa"/>
            <w:noWrap/>
            <w:hideMark/>
          </w:tcPr>
          <w:p w14:paraId="3400CAE3" w14:textId="6E9B2A17" w:rsidR="005D0CA8" w:rsidRPr="004C523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color w:val="000000"/>
                <w:sz w:val="24"/>
                <w:szCs w:val="24"/>
              </w:rPr>
              <w:t>Neuroscience of Language and Thought</w:t>
            </w:r>
          </w:p>
          <w:p w14:paraId="7743AAF6" w14:textId="77777777" w:rsidR="005D0CA8" w:rsidRPr="004C523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
          <w:p w14:paraId="3447DB67" w14:textId="2E0FECEB" w:rsidR="005D0CA8" w:rsidRPr="0049397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
        </w:tc>
        <w:tc>
          <w:tcPr>
            <w:tcW w:w="2526" w:type="dxa"/>
          </w:tcPr>
          <w:p w14:paraId="10294B45" w14:textId="77777777" w:rsidR="005D0CA8" w:rsidRPr="003B5021" w:rsidRDefault="005D0CA8" w:rsidP="003B502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3B5021">
              <w:rPr>
                <w:rFonts w:ascii="Calibri" w:eastAsia="Times New Roman" w:hAnsi="Calibri" w:cs="Calibri"/>
                <w:color w:val="000000"/>
              </w:rPr>
              <w:t>Lupyan</w:t>
            </w:r>
            <w:proofErr w:type="spellEnd"/>
            <w:r w:rsidRPr="003B5021">
              <w:rPr>
                <w:rFonts w:ascii="Calibri" w:eastAsia="Times New Roman" w:hAnsi="Calibri" w:cs="Calibri"/>
                <w:color w:val="000000"/>
              </w:rPr>
              <w:t xml:space="preserve"> &amp; Mirman 2013; Linking language and categorization: Evidence from aphasia</w:t>
            </w:r>
          </w:p>
          <w:p w14:paraId="05D4C16C" w14:textId="77777777" w:rsidR="005D0CA8" w:rsidRPr="0049397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
        </w:tc>
        <w:tc>
          <w:tcPr>
            <w:tcW w:w="3990" w:type="dxa"/>
          </w:tcPr>
          <w:p w14:paraId="5C25C3D9" w14:textId="71A594B6" w:rsidR="005D0CA8" w:rsidRPr="0049397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roofErr w:type="spellStart"/>
            <w:r w:rsidRPr="003B5021">
              <w:rPr>
                <w:rFonts w:ascii="Calibri" w:eastAsia="Times New Roman" w:hAnsi="Calibri" w:cs="Calibri"/>
                <w:color w:val="000000"/>
              </w:rPr>
              <w:t>Fedorenko</w:t>
            </w:r>
            <w:proofErr w:type="spellEnd"/>
            <w:r w:rsidRPr="003B5021">
              <w:rPr>
                <w:rFonts w:ascii="Calibri" w:eastAsia="Times New Roman" w:hAnsi="Calibri" w:cs="Calibri"/>
                <w:color w:val="000000"/>
              </w:rPr>
              <w:t xml:space="preserve"> &amp; Varley 2016: Language and thought are not the same thing: evidence from neuroimaging and neurological patients</w:t>
            </w:r>
          </w:p>
        </w:tc>
      </w:tr>
      <w:tr w:rsidR="005D0CA8" w:rsidRPr="00493977" w14:paraId="72ABD3F5" w14:textId="550FBBE5" w:rsidTr="005D0C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8" w:type="dxa"/>
            <w:noWrap/>
          </w:tcPr>
          <w:p w14:paraId="2DF622B0" w14:textId="77777777" w:rsidR="005D0CA8" w:rsidRPr="00493977" w:rsidRDefault="005D0CA8" w:rsidP="00493977">
            <w:pPr>
              <w:rPr>
                <w:rFonts w:ascii="Calibri" w:eastAsia="Times New Roman" w:hAnsi="Calibri" w:cs="Calibri"/>
                <w:color w:val="000000"/>
                <w:sz w:val="24"/>
              </w:rPr>
            </w:pPr>
          </w:p>
        </w:tc>
        <w:tc>
          <w:tcPr>
            <w:tcW w:w="8072" w:type="dxa"/>
            <w:gridSpan w:val="3"/>
            <w:noWrap/>
          </w:tcPr>
          <w:p w14:paraId="6F804A27" w14:textId="0D898202" w:rsidR="005D0CA8" w:rsidRPr="000A1C1B" w:rsidRDefault="005D0CA8" w:rsidP="000A1C1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
                <w:color w:val="000000"/>
                <w:sz w:val="24"/>
                <w:szCs w:val="24"/>
              </w:rPr>
            </w:pPr>
            <w:r w:rsidRPr="000A1C1B">
              <w:rPr>
                <w:rFonts w:ascii="Calibri" w:eastAsia="Times New Roman" w:hAnsi="Calibri" w:cs="Calibri"/>
                <w:b/>
                <w:i/>
                <w:color w:val="000000"/>
                <w:sz w:val="24"/>
                <w:szCs w:val="24"/>
              </w:rPr>
              <w:t>Final Paper Proposals Due 2/22/19</w:t>
            </w:r>
          </w:p>
        </w:tc>
      </w:tr>
      <w:tr w:rsidR="005D0CA8" w:rsidRPr="00493977" w14:paraId="79973F22" w14:textId="659146DF" w:rsidTr="005D0CA8">
        <w:trPr>
          <w:trHeight w:val="288"/>
        </w:trPr>
        <w:tc>
          <w:tcPr>
            <w:cnfStyle w:val="001000000000" w:firstRow="0" w:lastRow="0" w:firstColumn="1" w:lastColumn="0" w:oddVBand="0" w:evenVBand="0" w:oddHBand="0" w:evenHBand="0" w:firstRowFirstColumn="0" w:firstRowLastColumn="0" w:lastRowFirstColumn="0" w:lastRowLastColumn="0"/>
            <w:tcW w:w="778" w:type="dxa"/>
            <w:noWrap/>
            <w:hideMark/>
          </w:tcPr>
          <w:p w14:paraId="72C48146" w14:textId="5CCCAB7F" w:rsidR="005D0CA8" w:rsidRPr="004C5237" w:rsidRDefault="005D0CA8" w:rsidP="00493977">
            <w:pPr>
              <w:rPr>
                <w:rFonts w:ascii="Calibri" w:eastAsia="Times New Roman" w:hAnsi="Calibri" w:cs="Calibri"/>
                <w:color w:val="000000"/>
                <w:sz w:val="24"/>
              </w:rPr>
            </w:pPr>
            <w:r w:rsidRPr="00493977">
              <w:rPr>
                <w:rFonts w:ascii="Calibri" w:eastAsia="Times New Roman" w:hAnsi="Calibri" w:cs="Calibri"/>
                <w:color w:val="000000"/>
                <w:sz w:val="24"/>
              </w:rPr>
              <w:t>2/26</w:t>
            </w:r>
          </w:p>
          <w:p w14:paraId="536CE980" w14:textId="77777777" w:rsidR="005D0CA8" w:rsidRPr="004C5237" w:rsidRDefault="005D0CA8" w:rsidP="00493977">
            <w:pPr>
              <w:rPr>
                <w:rFonts w:ascii="Calibri" w:eastAsia="Times New Roman" w:hAnsi="Calibri" w:cs="Calibri"/>
                <w:color w:val="000000"/>
                <w:sz w:val="24"/>
              </w:rPr>
            </w:pPr>
          </w:p>
          <w:p w14:paraId="21705A24" w14:textId="1280D051" w:rsidR="005D0CA8" w:rsidRPr="00493977" w:rsidRDefault="005D0CA8" w:rsidP="00493977">
            <w:pPr>
              <w:rPr>
                <w:rFonts w:ascii="Calibri" w:eastAsia="Times New Roman" w:hAnsi="Calibri" w:cs="Calibri"/>
                <w:color w:val="000000"/>
                <w:sz w:val="24"/>
              </w:rPr>
            </w:pPr>
          </w:p>
        </w:tc>
        <w:tc>
          <w:tcPr>
            <w:tcW w:w="1556" w:type="dxa"/>
            <w:noWrap/>
            <w:hideMark/>
          </w:tcPr>
          <w:p w14:paraId="50C4EEF4" w14:textId="77777777" w:rsidR="005D0CA8" w:rsidRPr="004C523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493977">
              <w:rPr>
                <w:rFonts w:ascii="Calibri" w:eastAsia="Times New Roman" w:hAnsi="Calibri" w:cs="Calibri"/>
                <w:color w:val="000000"/>
                <w:sz w:val="24"/>
                <w:szCs w:val="24"/>
              </w:rPr>
              <w:t>Bilingualism</w:t>
            </w:r>
          </w:p>
          <w:p w14:paraId="6E3EC84E" w14:textId="6BC71D89" w:rsidR="005D0CA8" w:rsidRPr="0049397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493977">
              <w:rPr>
                <w:rFonts w:ascii="Calibri" w:eastAsia="Times New Roman" w:hAnsi="Calibri" w:cs="Calibri"/>
                <w:color w:val="000000"/>
                <w:sz w:val="24"/>
                <w:szCs w:val="24"/>
              </w:rPr>
              <w:t xml:space="preserve"> </w:t>
            </w:r>
          </w:p>
        </w:tc>
        <w:tc>
          <w:tcPr>
            <w:tcW w:w="2526" w:type="dxa"/>
          </w:tcPr>
          <w:p w14:paraId="36B49042" w14:textId="23CDEA39" w:rsidR="005D0CA8" w:rsidRPr="003B5021"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3B5021">
              <w:rPr>
                <w:rFonts w:ascii="Calibri" w:eastAsia="Times New Roman" w:hAnsi="Calibri" w:cs="Calibri"/>
                <w:color w:val="000000"/>
              </w:rPr>
              <w:t>Pavlenko</w:t>
            </w:r>
            <w:proofErr w:type="spellEnd"/>
            <w:r w:rsidRPr="003B5021">
              <w:rPr>
                <w:rFonts w:ascii="Calibri" w:eastAsia="Times New Roman" w:hAnsi="Calibri" w:cs="Calibri"/>
                <w:color w:val="000000"/>
              </w:rPr>
              <w:t xml:space="preserve"> 2005: Bilingualism and Thought</w:t>
            </w:r>
          </w:p>
        </w:tc>
        <w:tc>
          <w:tcPr>
            <w:tcW w:w="3990" w:type="dxa"/>
          </w:tcPr>
          <w:p w14:paraId="32A7FF8E" w14:textId="2A1E970D" w:rsidR="005D0CA8" w:rsidRPr="0049397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roofErr w:type="spellStart"/>
            <w:r w:rsidRPr="003B5021">
              <w:rPr>
                <w:rFonts w:ascii="Calibri" w:eastAsia="Times New Roman" w:hAnsi="Calibri" w:cs="Calibri"/>
                <w:color w:val="000000"/>
              </w:rPr>
              <w:t>Athanasopolous</w:t>
            </w:r>
            <w:proofErr w:type="spellEnd"/>
            <w:r w:rsidRPr="003B5021">
              <w:rPr>
                <w:rFonts w:ascii="Calibri" w:eastAsia="Times New Roman" w:hAnsi="Calibri" w:cs="Calibri"/>
                <w:color w:val="000000"/>
              </w:rPr>
              <w:t xml:space="preserve"> et al. 2011: Representation of </w:t>
            </w:r>
            <w:proofErr w:type="spellStart"/>
            <w:r w:rsidRPr="003B5021">
              <w:rPr>
                <w:rFonts w:ascii="Calibri" w:eastAsia="Times New Roman" w:hAnsi="Calibri" w:cs="Calibri"/>
                <w:color w:val="000000"/>
              </w:rPr>
              <w:t>colour</w:t>
            </w:r>
            <w:proofErr w:type="spellEnd"/>
            <w:r w:rsidRPr="003B5021">
              <w:rPr>
                <w:rFonts w:ascii="Calibri" w:eastAsia="Times New Roman" w:hAnsi="Calibri" w:cs="Calibri"/>
                <w:color w:val="000000"/>
              </w:rPr>
              <w:t xml:space="preserve"> concepts in bilingual cognition: The case of Japanese blues</w:t>
            </w:r>
          </w:p>
        </w:tc>
      </w:tr>
      <w:tr w:rsidR="005D0CA8" w:rsidRPr="00493977" w14:paraId="0700716F" w14:textId="15D48436" w:rsidTr="005D0C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8" w:type="dxa"/>
            <w:noWrap/>
            <w:hideMark/>
          </w:tcPr>
          <w:p w14:paraId="5C2C7CE8" w14:textId="3C71D041" w:rsidR="005D0CA8" w:rsidRPr="004C5237" w:rsidRDefault="005D0CA8" w:rsidP="00493977">
            <w:pPr>
              <w:rPr>
                <w:rFonts w:ascii="Calibri" w:eastAsia="Times New Roman" w:hAnsi="Calibri" w:cs="Calibri"/>
                <w:color w:val="000000"/>
                <w:sz w:val="24"/>
              </w:rPr>
            </w:pPr>
            <w:r w:rsidRPr="00493977">
              <w:rPr>
                <w:rFonts w:ascii="Calibri" w:eastAsia="Times New Roman" w:hAnsi="Calibri" w:cs="Calibri"/>
                <w:color w:val="000000"/>
                <w:sz w:val="24"/>
              </w:rPr>
              <w:t>3/5</w:t>
            </w:r>
          </w:p>
          <w:p w14:paraId="3A5E03A6" w14:textId="77A05010" w:rsidR="005D0CA8" w:rsidRPr="00493977" w:rsidRDefault="005D0CA8" w:rsidP="00493977">
            <w:pPr>
              <w:rPr>
                <w:rFonts w:ascii="Calibri" w:eastAsia="Times New Roman" w:hAnsi="Calibri" w:cs="Calibri"/>
                <w:color w:val="000000"/>
                <w:sz w:val="24"/>
              </w:rPr>
            </w:pPr>
          </w:p>
        </w:tc>
        <w:tc>
          <w:tcPr>
            <w:tcW w:w="1556" w:type="dxa"/>
            <w:noWrap/>
            <w:hideMark/>
          </w:tcPr>
          <w:p w14:paraId="34819F40" w14:textId="0AEDB48D" w:rsidR="005D0CA8" w:rsidRPr="004C523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493977">
              <w:rPr>
                <w:rFonts w:ascii="Calibri" w:eastAsia="Times New Roman" w:hAnsi="Calibri" w:cs="Calibri"/>
                <w:color w:val="000000"/>
                <w:sz w:val="24"/>
                <w:szCs w:val="24"/>
              </w:rPr>
              <w:t>Language evolution</w:t>
            </w:r>
          </w:p>
          <w:p w14:paraId="5C3431E1" w14:textId="77777777" w:rsidR="005D0CA8" w:rsidRPr="004C523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p w14:paraId="43BEBA5E" w14:textId="5800DF41" w:rsidR="005D0CA8" w:rsidRPr="0049397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2526" w:type="dxa"/>
          </w:tcPr>
          <w:p w14:paraId="6C17CA03" w14:textId="49947967" w:rsidR="005D0CA8" w:rsidRDefault="005D0CA8" w:rsidP="003B50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spellStart"/>
            <w:r w:rsidRPr="003B5021">
              <w:rPr>
                <w:rFonts w:ascii="Calibri" w:eastAsia="Times New Roman" w:hAnsi="Calibri" w:cs="Calibri"/>
                <w:color w:val="000000"/>
              </w:rPr>
              <w:t>Senghas</w:t>
            </w:r>
            <w:proofErr w:type="spellEnd"/>
            <w:r w:rsidRPr="003B5021">
              <w:rPr>
                <w:rFonts w:ascii="Calibri" w:eastAsia="Times New Roman" w:hAnsi="Calibri" w:cs="Calibri"/>
                <w:color w:val="000000"/>
              </w:rPr>
              <w:t xml:space="preserve"> et al. 2004</w:t>
            </w:r>
            <w:r>
              <w:rPr>
                <w:rFonts w:ascii="Calibri" w:eastAsia="Times New Roman" w:hAnsi="Calibri" w:cs="Calibri"/>
                <w:color w:val="000000"/>
              </w:rPr>
              <w:t xml:space="preserve">: Children Creating Core Properties of Language; </w:t>
            </w:r>
          </w:p>
          <w:p w14:paraId="2DE97406" w14:textId="67ADCBB3" w:rsidR="005D0CA8" w:rsidRPr="003B5021" w:rsidRDefault="005D0CA8" w:rsidP="003B502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B5021">
              <w:rPr>
                <w:rFonts w:ascii="Calibri" w:eastAsia="Times New Roman" w:hAnsi="Calibri" w:cs="Calibri"/>
                <w:color w:val="000000"/>
              </w:rPr>
              <w:t xml:space="preserve">Smith (2018): Cognitive Prerequisites for Language </w:t>
            </w:r>
          </w:p>
          <w:p w14:paraId="026CE0C4" w14:textId="77777777" w:rsidR="005D0CA8" w:rsidRPr="0049397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c>
          <w:tcPr>
            <w:tcW w:w="3990" w:type="dxa"/>
          </w:tcPr>
          <w:tbl>
            <w:tblPr>
              <w:tblW w:w="11173" w:type="dxa"/>
              <w:tblInd w:w="9" w:type="dxa"/>
              <w:tblLayout w:type="fixed"/>
              <w:tblLook w:val="04A0" w:firstRow="1" w:lastRow="0" w:firstColumn="1" w:lastColumn="0" w:noHBand="0" w:noVBand="1"/>
            </w:tblPr>
            <w:tblGrid>
              <w:gridCol w:w="11173"/>
            </w:tblGrid>
            <w:tr w:rsidR="005D0CA8" w:rsidRPr="003B5021" w14:paraId="636993F5" w14:textId="77777777" w:rsidTr="005D0CA8">
              <w:trPr>
                <w:trHeight w:val="576"/>
              </w:trPr>
              <w:tc>
                <w:tcPr>
                  <w:tcW w:w="11173" w:type="dxa"/>
                  <w:tcBorders>
                    <w:top w:val="nil"/>
                    <w:left w:val="nil"/>
                    <w:bottom w:val="nil"/>
                    <w:right w:val="nil"/>
                  </w:tcBorders>
                  <w:shd w:val="clear" w:color="auto" w:fill="auto"/>
                  <w:vAlign w:val="bottom"/>
                  <w:hideMark/>
                </w:tcPr>
                <w:p w14:paraId="63021EEF" w14:textId="645E15BD" w:rsidR="005D0CA8" w:rsidRPr="003B5021" w:rsidRDefault="005D0CA8" w:rsidP="003B5021">
                  <w:pPr>
                    <w:rPr>
                      <w:rFonts w:ascii="Calibri" w:eastAsia="Times New Roman" w:hAnsi="Calibri" w:cs="Calibri"/>
                      <w:color w:val="000000"/>
                    </w:rPr>
                  </w:pPr>
                  <w:proofErr w:type="spellStart"/>
                  <w:r w:rsidRPr="003B5021">
                    <w:rPr>
                      <w:rFonts w:ascii="Calibri" w:eastAsia="Times New Roman" w:hAnsi="Calibri" w:cs="Calibri"/>
                      <w:color w:val="000000"/>
                    </w:rPr>
                    <w:t>Pilley</w:t>
                  </w:r>
                  <w:proofErr w:type="spellEnd"/>
                  <w:r w:rsidRPr="003B5021">
                    <w:rPr>
                      <w:rFonts w:ascii="Calibri" w:eastAsia="Times New Roman" w:hAnsi="Calibri" w:cs="Calibri"/>
                      <w:color w:val="000000"/>
                    </w:rPr>
                    <w:t xml:space="preserve"> (2011): Border collie </w:t>
                  </w:r>
                  <w:r>
                    <w:rPr>
                      <w:rFonts w:ascii="Calibri" w:eastAsia="Times New Roman" w:hAnsi="Calibri" w:cs="Calibri"/>
                      <w:color w:val="000000"/>
                    </w:rPr>
                    <w:br/>
                  </w:r>
                  <w:r w:rsidRPr="003B5021">
                    <w:rPr>
                      <w:rFonts w:ascii="Calibri" w:eastAsia="Times New Roman" w:hAnsi="Calibri" w:cs="Calibri"/>
                      <w:color w:val="000000"/>
                    </w:rPr>
                    <w:t>comprehends sentences containing a</w:t>
                  </w:r>
                  <w:r w:rsidRPr="003B5021">
                    <w:rPr>
                      <w:rFonts w:ascii="Calibri" w:eastAsia="Times New Roman" w:hAnsi="Calibri" w:cs="Calibri"/>
                      <w:color w:val="000000"/>
                    </w:rPr>
                    <w:br/>
                    <w:t>prepositional object, verb, and direct object</w:t>
                  </w:r>
                </w:p>
              </w:tc>
            </w:tr>
          </w:tbl>
          <w:p w14:paraId="1687B048" w14:textId="77777777" w:rsidR="005D0CA8" w:rsidRPr="00493977" w:rsidRDefault="005D0CA8" w:rsidP="004939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p>
        </w:tc>
      </w:tr>
      <w:tr w:rsidR="005D0CA8" w:rsidRPr="00493977" w14:paraId="056330BC" w14:textId="0E350034" w:rsidTr="005D0CA8">
        <w:trPr>
          <w:trHeight w:val="288"/>
        </w:trPr>
        <w:tc>
          <w:tcPr>
            <w:cnfStyle w:val="001000000000" w:firstRow="0" w:lastRow="0" w:firstColumn="1" w:lastColumn="0" w:oddVBand="0" w:evenVBand="0" w:oddHBand="0" w:evenHBand="0" w:firstRowFirstColumn="0" w:firstRowLastColumn="0" w:lastRowFirstColumn="0" w:lastRowLastColumn="0"/>
            <w:tcW w:w="778" w:type="dxa"/>
            <w:noWrap/>
            <w:hideMark/>
          </w:tcPr>
          <w:p w14:paraId="4A2B17D3" w14:textId="5340CA43" w:rsidR="005D0CA8" w:rsidRPr="004C5237" w:rsidRDefault="005D0CA8" w:rsidP="0069518C">
            <w:pPr>
              <w:jc w:val="left"/>
              <w:rPr>
                <w:rFonts w:ascii="Calibri" w:eastAsia="Times New Roman" w:hAnsi="Calibri" w:cs="Calibri"/>
                <w:color w:val="000000"/>
                <w:sz w:val="24"/>
              </w:rPr>
            </w:pPr>
            <w:r w:rsidRPr="00493977">
              <w:rPr>
                <w:rFonts w:ascii="Calibri" w:eastAsia="Times New Roman" w:hAnsi="Calibri" w:cs="Calibri"/>
                <w:color w:val="000000"/>
                <w:sz w:val="24"/>
              </w:rPr>
              <w:t>3/12/19</w:t>
            </w:r>
          </w:p>
          <w:p w14:paraId="370C552A" w14:textId="31C0BD4E" w:rsidR="005D0CA8" w:rsidRPr="00493977" w:rsidRDefault="005D0CA8" w:rsidP="00493977">
            <w:pPr>
              <w:rPr>
                <w:rFonts w:ascii="Calibri" w:eastAsia="Times New Roman" w:hAnsi="Calibri" w:cs="Calibri"/>
                <w:color w:val="000000"/>
                <w:sz w:val="24"/>
              </w:rPr>
            </w:pPr>
          </w:p>
        </w:tc>
        <w:tc>
          <w:tcPr>
            <w:tcW w:w="1556" w:type="dxa"/>
            <w:noWrap/>
            <w:hideMark/>
          </w:tcPr>
          <w:p w14:paraId="6236945D" w14:textId="36709F87" w:rsidR="005D0CA8" w:rsidRPr="004C523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4"/>
                <w:szCs w:val="24"/>
              </w:rPr>
            </w:pPr>
            <w:r w:rsidRPr="00493977">
              <w:rPr>
                <w:rFonts w:ascii="Calibri" w:eastAsia="Times New Roman" w:hAnsi="Calibri" w:cs="Calibri"/>
                <w:b/>
                <w:color w:val="000000"/>
                <w:sz w:val="24"/>
                <w:szCs w:val="24"/>
              </w:rPr>
              <w:t>Final Presentation</w:t>
            </w:r>
          </w:p>
          <w:p w14:paraId="6F2BFBAE" w14:textId="596A6877" w:rsidR="005D0CA8" w:rsidRPr="0049397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4"/>
                <w:szCs w:val="24"/>
              </w:rPr>
            </w:pPr>
          </w:p>
        </w:tc>
        <w:tc>
          <w:tcPr>
            <w:tcW w:w="2526" w:type="dxa"/>
          </w:tcPr>
          <w:p w14:paraId="22AC3B3B" w14:textId="77777777" w:rsidR="005D0CA8" w:rsidRPr="0049397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4"/>
                <w:szCs w:val="24"/>
              </w:rPr>
            </w:pPr>
          </w:p>
        </w:tc>
        <w:tc>
          <w:tcPr>
            <w:tcW w:w="3990" w:type="dxa"/>
          </w:tcPr>
          <w:p w14:paraId="1BE5BAD6" w14:textId="77777777" w:rsidR="005D0CA8" w:rsidRPr="00493977" w:rsidRDefault="005D0CA8" w:rsidP="004939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4"/>
                <w:szCs w:val="24"/>
              </w:rPr>
            </w:pPr>
          </w:p>
        </w:tc>
      </w:tr>
      <w:tr w:rsidR="005D0CA8" w:rsidRPr="00493977" w14:paraId="391EBE3D" w14:textId="450BABC0" w:rsidTr="005D0C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850" w:type="dxa"/>
            <w:gridSpan w:val="4"/>
            <w:noWrap/>
          </w:tcPr>
          <w:p w14:paraId="2DA54A43" w14:textId="737854BB" w:rsidR="005D0CA8" w:rsidRPr="004C5237" w:rsidRDefault="005D0CA8" w:rsidP="003B5021">
            <w:pPr>
              <w:rPr>
                <w:rFonts w:ascii="Calibri" w:eastAsia="Times New Roman" w:hAnsi="Calibri" w:cs="Calibri"/>
                <w:b/>
                <w:color w:val="000000"/>
                <w:sz w:val="24"/>
              </w:rPr>
            </w:pPr>
            <w:r>
              <w:rPr>
                <w:rFonts w:ascii="Calibri" w:eastAsia="Times New Roman" w:hAnsi="Calibri" w:cs="Calibri"/>
                <w:b/>
                <w:color w:val="000000"/>
                <w:sz w:val="24"/>
              </w:rPr>
              <w:t>Final Paper Due 3/18/19</w:t>
            </w:r>
          </w:p>
        </w:tc>
      </w:tr>
      <w:bookmarkEnd w:id="0"/>
    </w:tbl>
    <w:p w14:paraId="7C795D47" w14:textId="56FC77EF" w:rsidR="00493977" w:rsidRDefault="00493977"/>
    <w:p w14:paraId="092B1F5A" w14:textId="77777777" w:rsidR="00FA30DD" w:rsidRDefault="00FA30DD" w:rsidP="00FA30DD">
      <w:pPr>
        <w:spacing w:after="120"/>
        <w:jc w:val="center"/>
        <w:rPr>
          <w:rFonts w:ascii="Calibri" w:eastAsia="Calibri" w:hAnsi="Calibri" w:cs="Calibri"/>
          <w:b/>
          <w:u w:val="single"/>
        </w:rPr>
      </w:pPr>
      <w:r>
        <w:rPr>
          <w:rFonts w:ascii="Calibri" w:eastAsia="Calibri" w:hAnsi="Calibri" w:cs="Calibri"/>
          <w:b/>
          <w:u w:val="single"/>
        </w:rPr>
        <w:t>Administrative Details</w:t>
      </w:r>
    </w:p>
    <w:p w14:paraId="565E866D" w14:textId="3AE7EDB2" w:rsidR="00FA30DD" w:rsidRDefault="00FA30DD" w:rsidP="00FA30DD">
      <w:pPr>
        <w:shd w:val="clear" w:color="auto" w:fill="FFFFFF"/>
        <w:spacing w:before="180" w:after="180"/>
        <w:rPr>
          <w:rFonts w:ascii="Calibri" w:eastAsia="Calibri" w:hAnsi="Calibri" w:cs="Calibri"/>
          <w:color w:val="2D3B45"/>
        </w:rPr>
      </w:pPr>
      <w:r>
        <w:rPr>
          <w:rFonts w:ascii="Calibri" w:eastAsia="Calibri" w:hAnsi="Calibri" w:cs="Calibri"/>
          <w:b/>
          <w:color w:val="2D3B45"/>
        </w:rPr>
        <w:t>Policy on absences.</w:t>
      </w:r>
      <w:r>
        <w:rPr>
          <w:rFonts w:ascii="Calibri" w:eastAsia="Calibri" w:hAnsi="Calibri" w:cs="Calibri"/>
          <w:color w:val="2D3B45"/>
        </w:rPr>
        <w:t xml:space="preserve"> If you are going to miss a class, you must make your own arrangements to learn the material you missed. Generally, </w:t>
      </w:r>
      <w:r w:rsidR="00CC76AC">
        <w:rPr>
          <w:rFonts w:ascii="Calibri" w:eastAsia="Calibri" w:hAnsi="Calibri" w:cs="Calibri"/>
          <w:color w:val="2D3B45"/>
        </w:rPr>
        <w:t>I</w:t>
      </w:r>
      <w:r>
        <w:rPr>
          <w:rFonts w:ascii="Calibri" w:eastAsia="Calibri" w:hAnsi="Calibri" w:cs="Calibri"/>
          <w:color w:val="2D3B45"/>
        </w:rPr>
        <w:t xml:space="preserve"> will provide the slides used in the class period, but </w:t>
      </w:r>
      <w:r w:rsidR="00CC76AC">
        <w:rPr>
          <w:rFonts w:ascii="Calibri" w:eastAsia="Calibri" w:hAnsi="Calibri" w:cs="Calibri"/>
          <w:color w:val="2D3B45"/>
        </w:rPr>
        <w:t>I</w:t>
      </w:r>
      <w:r>
        <w:rPr>
          <w:rFonts w:ascii="Calibri" w:eastAsia="Calibri" w:hAnsi="Calibri" w:cs="Calibri"/>
          <w:color w:val="2D3B45"/>
        </w:rPr>
        <w:t xml:space="preserve"> encourage you to also </w:t>
      </w:r>
      <w:r w:rsidR="006F3008">
        <w:rPr>
          <w:rFonts w:ascii="Calibri" w:eastAsia="Calibri" w:hAnsi="Calibri" w:cs="Calibri"/>
          <w:color w:val="2D3B45"/>
        </w:rPr>
        <w:t xml:space="preserve">talk with a classmate and </w:t>
      </w:r>
      <w:r>
        <w:rPr>
          <w:rFonts w:ascii="Calibri" w:eastAsia="Calibri" w:hAnsi="Calibri" w:cs="Calibri"/>
          <w:color w:val="2D3B45"/>
        </w:rPr>
        <w:t xml:space="preserve">look over </w:t>
      </w:r>
      <w:r w:rsidR="006F3008">
        <w:rPr>
          <w:rFonts w:ascii="Calibri" w:eastAsia="Calibri" w:hAnsi="Calibri" w:cs="Calibri"/>
          <w:color w:val="2D3B45"/>
        </w:rPr>
        <w:t xml:space="preserve">their </w:t>
      </w:r>
      <w:r>
        <w:rPr>
          <w:rFonts w:ascii="Calibri" w:eastAsia="Calibri" w:hAnsi="Calibri" w:cs="Calibri"/>
          <w:color w:val="2D3B45"/>
        </w:rPr>
        <w:t>notes</w:t>
      </w:r>
      <w:r w:rsidR="00CC76AC">
        <w:rPr>
          <w:rFonts w:ascii="Calibri" w:eastAsia="Calibri" w:hAnsi="Calibri" w:cs="Calibri"/>
          <w:color w:val="2D3B45"/>
        </w:rPr>
        <w:t>. Please also feel free to set up a meeting with me about the material</w:t>
      </w:r>
      <w:r>
        <w:rPr>
          <w:rFonts w:ascii="Calibri" w:eastAsia="Calibri" w:hAnsi="Calibri" w:cs="Calibri"/>
          <w:color w:val="2D3B45"/>
        </w:rPr>
        <w:t xml:space="preserve">. </w:t>
      </w:r>
    </w:p>
    <w:p w14:paraId="3D04C7A1" w14:textId="2AEDCA76" w:rsidR="00CC76AC" w:rsidRDefault="00CC76AC" w:rsidP="00FA30DD">
      <w:pPr>
        <w:shd w:val="clear" w:color="auto" w:fill="FFFFFF"/>
        <w:spacing w:before="180" w:after="180"/>
        <w:rPr>
          <w:rFonts w:ascii="Calibri" w:eastAsia="Calibri" w:hAnsi="Calibri" w:cs="Calibri"/>
          <w:color w:val="2D3B45"/>
        </w:rPr>
      </w:pPr>
      <w:r>
        <w:rPr>
          <w:rFonts w:ascii="Calibri" w:eastAsia="Calibri" w:hAnsi="Calibri" w:cs="Calibri"/>
          <w:color w:val="2D3B45"/>
        </w:rPr>
        <w:t xml:space="preserve">In addition, if you miss class, I will email you the quiz you have missed so you can complete it virtually. In accordance with Northwestern’s honor code, please do not discuss the quiz with other students, either before or after you take it. </w:t>
      </w:r>
    </w:p>
    <w:p w14:paraId="279066E0" w14:textId="69743834" w:rsidR="0069518C" w:rsidRPr="0069518C" w:rsidRDefault="0069518C" w:rsidP="00FA30DD">
      <w:pPr>
        <w:shd w:val="clear" w:color="auto" w:fill="FFFFFF"/>
        <w:spacing w:before="180" w:after="180"/>
        <w:rPr>
          <w:rFonts w:ascii="Calibri" w:eastAsia="Calibri" w:hAnsi="Calibri" w:cs="Calibri"/>
          <w:color w:val="2D3B45"/>
        </w:rPr>
      </w:pPr>
      <w:r>
        <w:rPr>
          <w:rFonts w:ascii="Calibri" w:eastAsia="Calibri" w:hAnsi="Calibri" w:cs="Calibri"/>
          <w:b/>
          <w:color w:val="2D3B45"/>
        </w:rPr>
        <w:t xml:space="preserve">Policy on deadlines. </w:t>
      </w:r>
      <w:r>
        <w:rPr>
          <w:rFonts w:ascii="Calibri" w:eastAsia="Calibri" w:hAnsi="Calibri" w:cs="Calibri"/>
          <w:color w:val="2D3B45"/>
        </w:rPr>
        <w:t xml:space="preserve">Please note that assignments are due by midnight at the end of the day posted on the syllabus. For instance, I expect the final paper to be turned in by 11:59pm on March 18. </w:t>
      </w:r>
      <w:r w:rsidR="006F3008">
        <w:rPr>
          <w:rFonts w:ascii="Calibri" w:eastAsia="Calibri" w:hAnsi="Calibri" w:cs="Calibri"/>
          <w:color w:val="2D3B45"/>
        </w:rPr>
        <w:t>The midterm and final paper will be turned in on Canvas.</w:t>
      </w:r>
    </w:p>
    <w:p w14:paraId="7889F376" w14:textId="100052F6" w:rsidR="00CC76AC" w:rsidRDefault="00FA30DD" w:rsidP="00FA30DD">
      <w:pPr>
        <w:shd w:val="clear" w:color="auto" w:fill="FFFFFF"/>
        <w:spacing w:before="180" w:after="180"/>
        <w:rPr>
          <w:rFonts w:ascii="Calibri" w:eastAsia="Calibri" w:hAnsi="Calibri" w:cs="Calibri"/>
          <w:color w:val="2D3B45"/>
        </w:rPr>
      </w:pPr>
      <w:r>
        <w:rPr>
          <w:rFonts w:ascii="Calibri" w:eastAsia="Calibri" w:hAnsi="Calibri" w:cs="Calibri"/>
          <w:b/>
          <w:color w:val="2D3B45"/>
        </w:rPr>
        <w:t>Policy on extensions.</w:t>
      </w:r>
      <w:r>
        <w:rPr>
          <w:rFonts w:ascii="Calibri" w:eastAsia="Calibri" w:hAnsi="Calibri" w:cs="Calibri"/>
          <w:color w:val="2D3B45"/>
        </w:rPr>
        <w:t xml:space="preserve"> </w:t>
      </w:r>
      <w:r w:rsidR="00CC76AC">
        <w:rPr>
          <w:rFonts w:ascii="Calibri" w:eastAsia="Calibri" w:hAnsi="Calibri" w:cs="Calibri"/>
          <w:color w:val="2D3B45"/>
        </w:rPr>
        <w:t>For the midterm and final papers, e</w:t>
      </w:r>
      <w:r>
        <w:rPr>
          <w:rFonts w:ascii="Calibri" w:eastAsia="Calibri" w:hAnsi="Calibri" w:cs="Calibri"/>
          <w:color w:val="2D3B45"/>
        </w:rPr>
        <w:t xml:space="preserve">xtensions </w:t>
      </w:r>
      <w:r w:rsidR="00CC76AC">
        <w:rPr>
          <w:rFonts w:ascii="Calibri" w:eastAsia="Calibri" w:hAnsi="Calibri" w:cs="Calibri"/>
          <w:color w:val="2D3B45"/>
        </w:rPr>
        <w:t xml:space="preserve">will not be granted </w:t>
      </w:r>
      <w:r>
        <w:rPr>
          <w:rFonts w:ascii="Calibri" w:eastAsia="Calibri" w:hAnsi="Calibri" w:cs="Calibri"/>
          <w:color w:val="2D3B45"/>
        </w:rPr>
        <w:t xml:space="preserve">except in </w:t>
      </w:r>
      <w:r w:rsidR="00CC76AC">
        <w:rPr>
          <w:rFonts w:ascii="Calibri" w:eastAsia="Calibri" w:hAnsi="Calibri" w:cs="Calibri"/>
          <w:color w:val="2D3B45"/>
        </w:rPr>
        <w:t>dire</w:t>
      </w:r>
      <w:r>
        <w:rPr>
          <w:rFonts w:ascii="Calibri" w:eastAsia="Calibri" w:hAnsi="Calibri" w:cs="Calibri"/>
          <w:color w:val="2D3B45"/>
        </w:rPr>
        <w:t xml:space="preserve"> circumstances. After all, you will be given several weeks' worth of time to develop each of them. </w:t>
      </w:r>
      <w:r w:rsidR="00CC76AC">
        <w:rPr>
          <w:rFonts w:ascii="Calibri" w:eastAsia="Calibri" w:hAnsi="Calibri" w:cs="Calibri"/>
          <w:color w:val="2D3B45"/>
        </w:rPr>
        <w:t>However, i</w:t>
      </w:r>
      <w:r>
        <w:rPr>
          <w:rFonts w:ascii="Calibri" w:eastAsia="Calibri" w:hAnsi="Calibri" w:cs="Calibri"/>
          <w:color w:val="2D3B45"/>
        </w:rPr>
        <w:t xml:space="preserve">f you have an extended medical crisis that prevents you from working on them over this time period, please </w:t>
      </w:r>
      <w:r w:rsidR="00CC76AC">
        <w:rPr>
          <w:rFonts w:ascii="Calibri" w:eastAsia="Calibri" w:hAnsi="Calibri" w:cs="Calibri"/>
          <w:color w:val="2D3B45"/>
        </w:rPr>
        <w:t>let me know</w:t>
      </w:r>
      <w:r w:rsidR="0069518C">
        <w:rPr>
          <w:rFonts w:ascii="Calibri" w:eastAsia="Calibri" w:hAnsi="Calibri" w:cs="Calibri"/>
          <w:color w:val="2D3B45"/>
        </w:rPr>
        <w:t>,</w:t>
      </w:r>
      <w:r w:rsidR="00CC76AC">
        <w:rPr>
          <w:rFonts w:ascii="Calibri" w:eastAsia="Calibri" w:hAnsi="Calibri" w:cs="Calibri"/>
          <w:color w:val="2D3B45"/>
        </w:rPr>
        <w:t xml:space="preserve"> and we will find a solution</w:t>
      </w:r>
      <w:r>
        <w:rPr>
          <w:rFonts w:ascii="Calibri" w:eastAsia="Calibri" w:hAnsi="Calibri" w:cs="Calibri"/>
          <w:color w:val="2D3B45"/>
        </w:rPr>
        <w:t xml:space="preserve">. </w:t>
      </w:r>
      <w:r w:rsidR="00CC76AC">
        <w:rPr>
          <w:rFonts w:ascii="Calibri" w:eastAsia="Calibri" w:hAnsi="Calibri" w:cs="Calibri"/>
          <w:color w:val="2D3B45"/>
        </w:rPr>
        <w:t>If no extenuating circumstance</w:t>
      </w:r>
      <w:r w:rsidR="006F3008">
        <w:rPr>
          <w:rFonts w:ascii="Calibri" w:eastAsia="Calibri" w:hAnsi="Calibri" w:cs="Calibri"/>
          <w:color w:val="2D3B45"/>
        </w:rPr>
        <w:t>s</w:t>
      </w:r>
      <w:r w:rsidR="00CC76AC">
        <w:rPr>
          <w:rFonts w:ascii="Calibri" w:eastAsia="Calibri" w:hAnsi="Calibri" w:cs="Calibri"/>
          <w:color w:val="2D3B45"/>
        </w:rPr>
        <w:t xml:space="preserve"> exist, I will </w:t>
      </w:r>
      <w:r w:rsidR="0069518C">
        <w:rPr>
          <w:rFonts w:ascii="Calibri" w:eastAsia="Calibri" w:hAnsi="Calibri" w:cs="Calibri"/>
          <w:color w:val="2D3B45"/>
        </w:rPr>
        <w:t>deduct 10</w:t>
      </w:r>
      <w:r w:rsidR="00CC76AC">
        <w:rPr>
          <w:rFonts w:ascii="Calibri" w:eastAsia="Calibri" w:hAnsi="Calibri" w:cs="Calibri"/>
          <w:color w:val="2D3B45"/>
        </w:rPr>
        <w:t>% for each 24-hour period</w:t>
      </w:r>
      <w:r w:rsidR="0069518C">
        <w:rPr>
          <w:rFonts w:ascii="Calibri" w:eastAsia="Calibri" w:hAnsi="Calibri" w:cs="Calibri"/>
          <w:color w:val="2D3B45"/>
        </w:rPr>
        <w:t xml:space="preserve"> the assignment is late.</w:t>
      </w:r>
    </w:p>
    <w:p w14:paraId="0357EF6C" w14:textId="78BDE594" w:rsidR="00FA30DD" w:rsidRDefault="00CC76AC" w:rsidP="00FA30DD">
      <w:pPr>
        <w:shd w:val="clear" w:color="auto" w:fill="FFFFFF"/>
        <w:spacing w:before="180" w:after="180"/>
        <w:rPr>
          <w:rFonts w:ascii="Calibri" w:eastAsia="Calibri" w:hAnsi="Calibri" w:cs="Calibri"/>
          <w:b/>
        </w:rPr>
      </w:pPr>
      <w:r>
        <w:rPr>
          <w:rFonts w:ascii="Calibri" w:eastAsia="Calibri" w:hAnsi="Calibri" w:cs="Calibri"/>
          <w:color w:val="2D3B45"/>
        </w:rPr>
        <w:t xml:space="preserve">No extensions will be granted on the article presentation or final presentation as these compose a crucial part of the class </w:t>
      </w:r>
      <w:r w:rsidR="006F3008">
        <w:rPr>
          <w:rFonts w:ascii="Calibri" w:eastAsia="Calibri" w:hAnsi="Calibri" w:cs="Calibri"/>
          <w:color w:val="2D3B45"/>
        </w:rPr>
        <w:t xml:space="preserve">for </w:t>
      </w:r>
      <w:r>
        <w:rPr>
          <w:rFonts w:ascii="Calibri" w:eastAsia="Calibri" w:hAnsi="Calibri" w:cs="Calibri"/>
          <w:color w:val="2D3B45"/>
        </w:rPr>
        <w:t>that day. If you believe you are unable to complete them for that day, please let me know as soon as possible</w:t>
      </w:r>
      <w:r w:rsidR="006F3008">
        <w:rPr>
          <w:rFonts w:ascii="Calibri" w:eastAsia="Calibri" w:hAnsi="Calibri" w:cs="Calibri"/>
          <w:color w:val="2D3B45"/>
        </w:rPr>
        <w:t xml:space="preserve"> so we can discuss it</w:t>
      </w:r>
      <w:r>
        <w:rPr>
          <w:rFonts w:ascii="Calibri" w:eastAsia="Calibri" w:hAnsi="Calibri" w:cs="Calibri"/>
          <w:color w:val="2D3B45"/>
        </w:rPr>
        <w:t>.</w:t>
      </w:r>
    </w:p>
    <w:p w14:paraId="5F88C452" w14:textId="227C55D4" w:rsidR="00FA30DD" w:rsidRDefault="00FA30DD" w:rsidP="00FA30DD">
      <w:pPr>
        <w:rPr>
          <w:rFonts w:ascii="Calibri" w:eastAsia="Calibri" w:hAnsi="Calibri" w:cs="Calibri"/>
        </w:rPr>
      </w:pPr>
      <w:r>
        <w:rPr>
          <w:rFonts w:ascii="Calibri" w:eastAsia="Calibri" w:hAnsi="Calibri" w:cs="Calibri"/>
          <w:b/>
        </w:rPr>
        <w:t>Policy on plagiarism.</w:t>
      </w:r>
      <w:r>
        <w:rPr>
          <w:rFonts w:ascii="Calibri" w:eastAsia="Calibri" w:hAnsi="Calibri" w:cs="Calibri"/>
        </w:rPr>
        <w:t xml:space="preserve"> Students are expected to be familiar with Northwestern’s policies on plagiarism and academic dishonesty. For this course, you should n</w:t>
      </w:r>
      <w:r w:rsidR="0069518C">
        <w:rPr>
          <w:rFonts w:ascii="Calibri" w:eastAsia="Calibri" w:hAnsi="Calibri" w:cs="Calibri"/>
        </w:rPr>
        <w:t>ever</w:t>
      </w:r>
      <w:r>
        <w:rPr>
          <w:rFonts w:ascii="Calibri" w:eastAsia="Calibri" w:hAnsi="Calibri" w:cs="Calibri"/>
        </w:rPr>
        <w:t xml:space="preserve"> produce </w:t>
      </w:r>
      <w:r w:rsidR="0069518C">
        <w:rPr>
          <w:rFonts w:ascii="Calibri" w:eastAsia="Calibri" w:hAnsi="Calibri" w:cs="Calibri"/>
        </w:rPr>
        <w:t>an assignment identical to another student’s</w:t>
      </w:r>
      <w:r w:rsidR="00C72C1C">
        <w:rPr>
          <w:rFonts w:ascii="Calibri" w:eastAsia="Calibri" w:hAnsi="Calibri" w:cs="Calibri"/>
        </w:rPr>
        <w:t>, nor should your assignments be identical to any other source (e.g., a paper abstract)</w:t>
      </w:r>
      <w:r w:rsidR="006F3008">
        <w:rPr>
          <w:rFonts w:ascii="Calibri" w:eastAsia="Calibri" w:hAnsi="Calibri" w:cs="Calibri"/>
        </w:rPr>
        <w:t>.</w:t>
      </w:r>
      <w:r w:rsidR="00C72C1C">
        <w:rPr>
          <w:rFonts w:ascii="Calibri" w:eastAsia="Calibri" w:hAnsi="Calibri" w:cs="Calibri"/>
        </w:rPr>
        <w:t xml:space="preserve"> All writing must be your own.</w:t>
      </w:r>
    </w:p>
    <w:p w14:paraId="66BF3F73" w14:textId="7D89ADC9" w:rsidR="00FA30DD" w:rsidRDefault="00FA30DD" w:rsidP="00FA30DD">
      <w:pPr>
        <w:rPr>
          <w:rFonts w:ascii="Calibri" w:eastAsia="Calibri" w:hAnsi="Calibri" w:cs="Calibri"/>
        </w:rPr>
      </w:pPr>
    </w:p>
    <w:p w14:paraId="51F20FB2" w14:textId="5AD9F001" w:rsidR="00FA30DD" w:rsidRDefault="00FA30DD" w:rsidP="00FA30DD">
      <w:pPr>
        <w:rPr>
          <w:rFonts w:ascii="Calibri" w:eastAsia="Calibri" w:hAnsi="Calibri" w:cs="Calibri"/>
        </w:rPr>
      </w:pPr>
      <w:r>
        <w:rPr>
          <w:rFonts w:ascii="Calibri" w:eastAsia="Calibri" w:hAnsi="Calibri" w:cs="Calibri"/>
          <w:b/>
        </w:rPr>
        <w:t xml:space="preserve">Policy on accommodations for academic disabilities. </w:t>
      </w:r>
      <w:r>
        <w:rPr>
          <w:rFonts w:ascii="Calibri" w:eastAsia="Calibri" w:hAnsi="Calibri" w:cs="Calibri"/>
        </w:rPr>
        <w:t xml:space="preserve">I encourage students with disabilities, including "invisible" disabilities like chronic diseases or learning disabilities, to identify themselves to </w:t>
      </w:r>
      <w:r w:rsidR="0069518C">
        <w:rPr>
          <w:rFonts w:ascii="Calibri" w:eastAsia="Calibri" w:hAnsi="Calibri" w:cs="Calibri"/>
        </w:rPr>
        <w:t xml:space="preserve">me </w:t>
      </w:r>
      <w:r>
        <w:rPr>
          <w:rFonts w:ascii="Calibri" w:eastAsia="Calibri" w:hAnsi="Calibri" w:cs="Calibri"/>
        </w:rPr>
        <w:t xml:space="preserve">either after class or </w:t>
      </w:r>
      <w:r w:rsidR="0069518C">
        <w:rPr>
          <w:rFonts w:ascii="Calibri" w:eastAsia="Calibri" w:hAnsi="Calibri" w:cs="Calibri"/>
        </w:rPr>
        <w:t>over email</w:t>
      </w:r>
      <w:r>
        <w:rPr>
          <w:rFonts w:ascii="Calibri" w:eastAsia="Calibri" w:hAnsi="Calibri" w:cs="Calibri"/>
        </w:rPr>
        <w:t>, prior to the 3</w:t>
      </w:r>
      <w:r>
        <w:rPr>
          <w:rFonts w:ascii="Calibri" w:eastAsia="Calibri" w:hAnsi="Calibri" w:cs="Calibri"/>
          <w:vertAlign w:val="superscript"/>
        </w:rPr>
        <w:t>rd</w:t>
      </w:r>
      <w:r>
        <w:rPr>
          <w:rFonts w:ascii="Calibri" w:eastAsia="Calibri" w:hAnsi="Calibri" w:cs="Calibri"/>
        </w:rPr>
        <w:t xml:space="preserve"> week of the term.</w:t>
      </w:r>
    </w:p>
    <w:p w14:paraId="4E50EF3D" w14:textId="77777777" w:rsidR="00FA30DD" w:rsidRDefault="00FA30DD" w:rsidP="00FA30DD">
      <w:pPr>
        <w:rPr>
          <w:rFonts w:ascii="Calibri" w:eastAsia="Calibri" w:hAnsi="Calibri" w:cs="Calibri"/>
        </w:rPr>
      </w:pPr>
    </w:p>
    <w:p w14:paraId="11F6CD42" w14:textId="2DC6A7E6" w:rsidR="00FA30DD" w:rsidRDefault="00FA30DD" w:rsidP="00FA30DD">
      <w:pPr>
        <w:rPr>
          <w:rFonts w:ascii="Calibri" w:eastAsia="Calibri" w:hAnsi="Calibri" w:cs="Calibri"/>
        </w:rPr>
      </w:pPr>
      <w:r>
        <w:rPr>
          <w:rFonts w:ascii="Calibri" w:eastAsia="Calibri" w:hAnsi="Calibri" w:cs="Calibri"/>
          <w:b/>
        </w:rPr>
        <w:t>Policy on grade changes:</w:t>
      </w:r>
      <w:r>
        <w:rPr>
          <w:rFonts w:ascii="Calibri" w:eastAsia="Calibri" w:hAnsi="Calibri" w:cs="Calibri"/>
        </w:rPr>
        <w:t xml:space="preserve"> If you are doing poorly in the course, come see </w:t>
      </w:r>
      <w:r w:rsidR="0069518C">
        <w:rPr>
          <w:rFonts w:ascii="Calibri" w:eastAsia="Calibri" w:hAnsi="Calibri" w:cs="Calibri"/>
        </w:rPr>
        <w:t>me!</w:t>
      </w:r>
      <w:r>
        <w:rPr>
          <w:rFonts w:ascii="Calibri" w:eastAsia="Calibri" w:hAnsi="Calibri" w:cs="Calibri"/>
        </w:rPr>
        <w:t xml:space="preserve"> </w:t>
      </w:r>
      <w:r w:rsidR="0069518C">
        <w:rPr>
          <w:rFonts w:ascii="Calibri" w:eastAsia="Calibri" w:hAnsi="Calibri" w:cs="Calibri"/>
        </w:rPr>
        <w:t>I am committed to helping you succeed.</w:t>
      </w:r>
      <w:r>
        <w:rPr>
          <w:rFonts w:ascii="Calibri" w:eastAsia="Calibri" w:hAnsi="Calibri" w:cs="Calibri"/>
        </w:rPr>
        <w:t xml:space="preserve"> However, if you wait until the end of the course, do badly, and then come to </w:t>
      </w:r>
      <w:r w:rsidR="0069518C">
        <w:rPr>
          <w:rFonts w:ascii="Calibri" w:eastAsia="Calibri" w:hAnsi="Calibri" w:cs="Calibri"/>
        </w:rPr>
        <w:t>me</w:t>
      </w:r>
      <w:r>
        <w:rPr>
          <w:rFonts w:ascii="Calibri" w:eastAsia="Calibri" w:hAnsi="Calibri" w:cs="Calibri"/>
        </w:rPr>
        <w:t xml:space="preserve"> for help, there is nothing </w:t>
      </w:r>
      <w:r w:rsidR="0069518C">
        <w:rPr>
          <w:rFonts w:ascii="Calibri" w:eastAsia="Calibri" w:hAnsi="Calibri" w:cs="Calibri"/>
        </w:rPr>
        <w:t>I</w:t>
      </w:r>
      <w:r>
        <w:rPr>
          <w:rFonts w:ascii="Calibri" w:eastAsia="Calibri" w:hAnsi="Calibri" w:cs="Calibri"/>
        </w:rPr>
        <w:t xml:space="preserve"> can do. </w:t>
      </w:r>
      <w:r w:rsidR="0069518C">
        <w:rPr>
          <w:rFonts w:ascii="Calibri" w:eastAsia="Calibri" w:hAnsi="Calibri" w:cs="Calibri"/>
        </w:rPr>
        <w:t>I</w:t>
      </w:r>
      <w:r>
        <w:rPr>
          <w:rFonts w:ascii="Calibri" w:eastAsia="Calibri" w:hAnsi="Calibri" w:cs="Calibri"/>
        </w:rPr>
        <w:t xml:space="preserve"> do not offer extra credit</w:t>
      </w:r>
      <w:r>
        <w:rPr>
          <w:rFonts w:ascii="Calibri" w:eastAsia="Calibri" w:hAnsi="Calibri" w:cs="Calibri"/>
          <w:b/>
        </w:rPr>
        <w:t xml:space="preserve"> </w:t>
      </w:r>
      <w:r>
        <w:rPr>
          <w:rFonts w:ascii="Calibri" w:eastAsia="Calibri" w:hAnsi="Calibri" w:cs="Calibri"/>
        </w:rPr>
        <w:t>on an individual basis. In short, your final grade will be final.</w:t>
      </w:r>
    </w:p>
    <w:p w14:paraId="215FA677" w14:textId="77777777" w:rsidR="00FA30DD" w:rsidRDefault="00FA30DD" w:rsidP="00FA30DD">
      <w:pPr>
        <w:rPr>
          <w:rFonts w:ascii="Calibri" w:eastAsia="Calibri" w:hAnsi="Calibri" w:cs="Calibri"/>
        </w:rPr>
      </w:pPr>
    </w:p>
    <w:p w14:paraId="6D81DF3F" w14:textId="6FA086E1" w:rsidR="00FA30DD" w:rsidRDefault="00FA30DD" w:rsidP="00FA30DD">
      <w:pPr>
        <w:rPr>
          <w:rFonts w:ascii="Calibri" w:eastAsia="Calibri" w:hAnsi="Calibri" w:cs="Calibri"/>
        </w:rPr>
      </w:pPr>
      <w:r>
        <w:rPr>
          <w:rFonts w:ascii="Calibri" w:eastAsia="Calibri" w:hAnsi="Calibri" w:cs="Calibri"/>
          <w:b/>
        </w:rPr>
        <w:t>Important note.</w:t>
      </w:r>
      <w:r>
        <w:rPr>
          <w:rFonts w:ascii="Calibri" w:eastAsia="Calibri" w:hAnsi="Calibri" w:cs="Calibri"/>
        </w:rPr>
        <w:t xml:space="preserve"> Like a good mattress, these policies are firm but not rock-hard. </w:t>
      </w:r>
      <w:r w:rsidR="0069518C">
        <w:rPr>
          <w:rFonts w:ascii="Calibri" w:eastAsia="Calibri" w:hAnsi="Calibri" w:cs="Calibri"/>
        </w:rPr>
        <w:t>I</w:t>
      </w:r>
      <w:r>
        <w:rPr>
          <w:rFonts w:ascii="Calibri" w:eastAsia="Calibri" w:hAnsi="Calibri" w:cs="Calibri"/>
        </w:rPr>
        <w:t xml:space="preserve"> realize that individual cases may involve extenuating circumstances that would allow for changing some of these policies. </w:t>
      </w:r>
      <w:r w:rsidR="0069518C">
        <w:rPr>
          <w:rFonts w:ascii="Calibri" w:eastAsia="Calibri" w:hAnsi="Calibri" w:cs="Calibri"/>
        </w:rPr>
        <w:t>I</w:t>
      </w:r>
      <w:r>
        <w:rPr>
          <w:rFonts w:ascii="Calibri" w:eastAsia="Calibri" w:hAnsi="Calibri" w:cs="Calibri"/>
        </w:rPr>
        <w:t xml:space="preserve"> encourage you to contact </w:t>
      </w:r>
      <w:r w:rsidR="0069518C">
        <w:rPr>
          <w:rFonts w:ascii="Calibri" w:eastAsia="Calibri" w:hAnsi="Calibri" w:cs="Calibri"/>
        </w:rPr>
        <w:t>me</w:t>
      </w:r>
      <w:r>
        <w:rPr>
          <w:rFonts w:ascii="Calibri" w:eastAsia="Calibri" w:hAnsi="Calibri" w:cs="Calibri"/>
        </w:rPr>
        <w:t xml:space="preserve"> if you have any questions about how your </w:t>
      </w:r>
      <w:proofErr w:type="gramStart"/>
      <w:r>
        <w:rPr>
          <w:rFonts w:ascii="Calibri" w:eastAsia="Calibri" w:hAnsi="Calibri" w:cs="Calibri"/>
        </w:rPr>
        <w:t>particular case</w:t>
      </w:r>
      <w:proofErr w:type="gramEnd"/>
      <w:r>
        <w:rPr>
          <w:rFonts w:ascii="Calibri" w:eastAsia="Calibri" w:hAnsi="Calibri" w:cs="Calibri"/>
        </w:rPr>
        <w:t xml:space="preserve"> should be treated.</w:t>
      </w:r>
    </w:p>
    <w:p w14:paraId="2E91F181" w14:textId="2FEAA7FF" w:rsidR="00493977" w:rsidRDefault="00493977"/>
    <w:p w14:paraId="583BBC13" w14:textId="06AB07F6" w:rsidR="00493977" w:rsidRDefault="00493977"/>
    <w:p w14:paraId="6A5D20C9" w14:textId="11BFB69C" w:rsidR="00493977" w:rsidRDefault="00493977"/>
    <w:p w14:paraId="5544F62F" w14:textId="5CB52EBE" w:rsidR="00AA4664" w:rsidRPr="000C3AB3" w:rsidRDefault="00AA4664">
      <w:pPr>
        <w:rPr>
          <w:b/>
        </w:rPr>
      </w:pPr>
    </w:p>
    <w:sectPr w:rsidR="00AA4664" w:rsidRPr="000C3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057FD"/>
    <w:multiLevelType w:val="hybridMultilevel"/>
    <w:tmpl w:val="79EE1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64"/>
    <w:rsid w:val="00091681"/>
    <w:rsid w:val="000A1C1B"/>
    <w:rsid w:val="000A3E99"/>
    <w:rsid w:val="000C3AB3"/>
    <w:rsid w:val="001222F4"/>
    <w:rsid w:val="00130CE1"/>
    <w:rsid w:val="0016505C"/>
    <w:rsid w:val="001C362F"/>
    <w:rsid w:val="001D1264"/>
    <w:rsid w:val="002E3524"/>
    <w:rsid w:val="003B5021"/>
    <w:rsid w:val="003B78A5"/>
    <w:rsid w:val="00402332"/>
    <w:rsid w:val="00493977"/>
    <w:rsid w:val="00497DD1"/>
    <w:rsid w:val="004C5237"/>
    <w:rsid w:val="00526C9A"/>
    <w:rsid w:val="005D0CA8"/>
    <w:rsid w:val="0069518C"/>
    <w:rsid w:val="006B124D"/>
    <w:rsid w:val="006D6DF5"/>
    <w:rsid w:val="006F3008"/>
    <w:rsid w:val="007E65E6"/>
    <w:rsid w:val="008E1E60"/>
    <w:rsid w:val="00944EBE"/>
    <w:rsid w:val="00963CFA"/>
    <w:rsid w:val="009B208E"/>
    <w:rsid w:val="009C39B5"/>
    <w:rsid w:val="00A30E96"/>
    <w:rsid w:val="00A74F25"/>
    <w:rsid w:val="00AA4664"/>
    <w:rsid w:val="00C72C1C"/>
    <w:rsid w:val="00C90E39"/>
    <w:rsid w:val="00CC76AC"/>
    <w:rsid w:val="00DC5945"/>
    <w:rsid w:val="00EC7C7A"/>
    <w:rsid w:val="00ED6442"/>
    <w:rsid w:val="00FA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088B"/>
  <w15:chartTrackingRefBased/>
  <w15:docId w15:val="{23BDBAA3-F0E1-4E4A-8C63-D3A84D80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2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uiPriority w:val="44"/>
    <w:rsid w:val="00C90E3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C5945"/>
    <w:pPr>
      <w:spacing w:after="160" w:line="259" w:lineRule="auto"/>
      <w:ind w:left="720"/>
      <w:contextualSpacing/>
    </w:pPr>
    <w:rPr>
      <w:rFonts w:ascii="Times New Roman" w:hAnsi="Times New Roman"/>
      <w:sz w:val="24"/>
    </w:rPr>
  </w:style>
  <w:style w:type="character" w:styleId="Hyperlink">
    <w:name w:val="Hyperlink"/>
    <w:basedOn w:val="DefaultParagraphFont"/>
    <w:uiPriority w:val="99"/>
    <w:unhideWhenUsed/>
    <w:rsid w:val="00DC5945"/>
    <w:rPr>
      <w:color w:val="0563C1" w:themeColor="hyperlink"/>
      <w:u w:val="single"/>
    </w:rPr>
  </w:style>
  <w:style w:type="table" w:styleId="TableGrid">
    <w:name w:val="Table Grid"/>
    <w:basedOn w:val="TableNormal"/>
    <w:uiPriority w:val="39"/>
    <w:rsid w:val="004C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C52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C52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4C52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7E6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502455">
      <w:bodyDiv w:val="1"/>
      <w:marLeft w:val="0"/>
      <w:marRight w:val="0"/>
      <w:marTop w:val="0"/>
      <w:marBottom w:val="0"/>
      <w:divBdr>
        <w:top w:val="none" w:sz="0" w:space="0" w:color="auto"/>
        <w:left w:val="none" w:sz="0" w:space="0" w:color="auto"/>
        <w:bottom w:val="none" w:sz="0" w:space="0" w:color="auto"/>
        <w:right w:val="none" w:sz="0" w:space="0" w:color="auto"/>
      </w:divBdr>
    </w:div>
    <w:div w:id="1608154104">
      <w:bodyDiv w:val="1"/>
      <w:marLeft w:val="0"/>
      <w:marRight w:val="0"/>
      <w:marTop w:val="0"/>
      <w:marBottom w:val="0"/>
      <w:divBdr>
        <w:top w:val="none" w:sz="0" w:space="0" w:color="auto"/>
        <w:left w:val="none" w:sz="0" w:space="0" w:color="auto"/>
        <w:bottom w:val="none" w:sz="0" w:space="0" w:color="auto"/>
        <w:right w:val="none" w:sz="0" w:space="0" w:color="auto"/>
      </w:divBdr>
    </w:div>
    <w:div w:id="20855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ourrette@u.northwest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LaTourrette</dc:creator>
  <cp:keywords/>
  <dc:description/>
  <cp:lastModifiedBy>Latourrette, Alexander Scott</cp:lastModifiedBy>
  <cp:revision>4</cp:revision>
  <dcterms:created xsi:type="dcterms:W3CDTF">2019-03-25T21:42:00Z</dcterms:created>
  <dcterms:modified xsi:type="dcterms:W3CDTF">2021-02-15T20:33:00Z</dcterms:modified>
</cp:coreProperties>
</file>